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2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PRZEDMIOTOWE ZASADY OCENIANIA Z JĘZYKA ANGIELSKIEGO DLA KLAS IV - VIII</w:t>
      </w:r>
    </w:p>
    <w:p>
      <w:pPr>
        <w:pStyle w:val="Tretekstu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ROK SZKOLNY 2021/2022</w:t>
      </w:r>
    </w:p>
    <w:p>
      <w:pPr>
        <w:pStyle w:val="Normal"/>
        <w:spacing w:before="280" w:after="2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I. </w:t>
      </w:r>
      <w:r>
        <w:rPr>
          <w:rFonts w:cs="Times New Roman" w:ascii="Times New Roman" w:hAnsi="Times New Roman"/>
          <w:b/>
        </w:rPr>
        <w:t>Zasady sprawdzania i oceniania osiągnięć</w:t>
      </w:r>
      <w:r>
        <w:rPr>
          <w:rFonts w:cs="Times New Roman" w:ascii="Times New Roman" w:hAnsi="Times New Roman"/>
          <w:u w:val="single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1.Każdy dział programowy kończy się sprawdzianem zapowiedzianym z tygodniowym wyprzedzeniem.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Kartkówki z ostatnich trzech lekcji nie muszą być zapowiedziane.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3.Uczeń ma prawo zgłosić</w:t>
      </w:r>
      <w:r>
        <w:rPr>
          <w:rFonts w:cs="Times New Roman" w:ascii="Times New Roman" w:hAnsi="Times New Roman"/>
          <w:b/>
        </w:rPr>
        <w:t xml:space="preserve"> trzy</w:t>
      </w:r>
      <w:r>
        <w:rPr>
          <w:rFonts w:cs="Times New Roman" w:ascii="Times New Roman" w:hAnsi="Times New Roman"/>
        </w:rPr>
        <w:t xml:space="preserve"> razy w półroczu nieprzygotowania, które to fakty odnotowane są w dzienniku (data). Czwarte zgłoszenie nieprzygotowania jest jednoznaczne z uzyskaniem oceny niedostatecznej. Zgłoszenia musi dokonać przed rozpoczęciem lekcji (w przeciwnym razie w przypadku sprawdzania przygotowania otrzyma ocenę niedostateczną).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Uczeń, który nie ma zeszytu przedmiotowego, ćwiczeń i w związku z tym nie może okazać wykonanej pracy domowej, jest zobowiązany do zgłoszenia nieprzygotowania do lekcji.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Uczeń, który opuścił lekcje ma obowiązek nadrobić braki na kolejną lekcję, jedynie w przypadku dłuższej niż tydzień nieobecności termin uzupełnienia należy ustalić z nauczycielem.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7.Przy wystawianiu ocen klasyfikacyjnych najważniejsze są oceny ze sprawdzianów działowych i kartkówek oraz aktywność w trakcie zajęć.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Każdy uczeń chcący otrzymać ocenę klasyfikacyjną pozytywną jest obowiązany do systematycznego prowadzenia zeszytu ucznia, zeszytu ćwiczeń i pracy z obłożonym podręcznikiem na zajęciach.</w:t>
      </w:r>
    </w:p>
    <w:p>
      <w:pPr>
        <w:pStyle w:val="Normal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</w:rPr>
        <w:t xml:space="preserve">9. </w:t>
      </w:r>
      <w:r>
        <w:rPr>
          <w:rFonts w:cs="Times New Roman" w:ascii="Times New Roman" w:hAnsi="Times New Roman"/>
          <w:color w:val="000000"/>
        </w:rPr>
        <w:t>Uczeń powinien wykonać obowiązkową pracę długoterminową w określonym przez nauczyciela terminie. Brak pracy długoterminowej w określonym terminie skutkuje wpisaniem oceny niedostatecznej do  e-dziennika. Uczeń ma możliwość poprawy oceny niedostatecznej otrzymanej za brak pracy długoterminowej w terminie tygodnia od wpisania oceny do e-dziennika.</w:t>
      </w:r>
    </w:p>
    <w:p>
      <w:pPr>
        <w:pStyle w:val="Standard"/>
        <w:rPr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10. </w:t>
      </w:r>
      <w:r>
        <w:rPr>
          <w:rFonts w:eastAsia="TimesNewRomanPSMT" w:cs="Times New Roman"/>
          <w:sz w:val="22"/>
          <w:szCs w:val="22"/>
        </w:rPr>
        <w:t>Aktywność na lekcji jest oceniana „+”. Za 7 zebranych „+” uczeń otrzymuje ocenę bardzo dobrą, a za 10 zebranych „+” – ocenę celującą</w:t>
      </w:r>
      <w:r>
        <w:rPr>
          <w:rFonts w:eastAsia="TimesNewRomanPSMT" w:cs="TimesNewRomanPSMT"/>
          <w:sz w:val="22"/>
          <w:szCs w:val="22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280" w:after="28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 </w:t>
      </w:r>
      <w:r>
        <w:rPr>
          <w:rFonts w:cs="Times New Roman" w:ascii="Times New Roman" w:hAnsi="Times New Roman"/>
          <w:b/>
          <w:bCs/>
          <w:sz w:val="24"/>
          <w:szCs w:val="24"/>
        </w:rPr>
        <w:t>Kryteria i sposoby oceniania kartkówek i sprawdzianów</w:t>
      </w:r>
    </w:p>
    <w:p>
      <w:pPr>
        <w:pStyle w:val="Tekstpodstawowy2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1.Prace pisemne (kartkówki i sprawdziany) są oceniane </w:t>
      </w:r>
      <w:r>
        <w:rPr>
          <w:rFonts w:cs="Times New Roman" w:ascii="Times New Roman" w:hAnsi="Times New Roman"/>
          <w:b/>
          <w:sz w:val="24"/>
          <w:szCs w:val="24"/>
        </w:rPr>
        <w:t>systemem punktowym</w:t>
      </w:r>
      <w:r>
        <w:rPr>
          <w:rFonts w:cs="Times New Roman" w:ascii="Times New Roman" w:hAnsi="Times New Roman"/>
          <w:sz w:val="24"/>
          <w:szCs w:val="24"/>
        </w:rPr>
        <w:t xml:space="preserve"> wg następujących kryteriów poniżej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Tekstpodstawowy21"/>
        <w:spacing w:before="280" w:after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34 % </w:t>
      </w:r>
      <w:r>
        <w:rPr>
          <w:rFonts w:cs="Times New Roman" w:ascii="Times New Roman" w:hAnsi="Times New Roman"/>
          <w:sz w:val="24"/>
          <w:szCs w:val="24"/>
        </w:rPr>
        <w:t xml:space="preserve">maksymalnej ilości punktów - niedostateczny </w:t>
        <w:br/>
      </w:r>
      <w:r>
        <w:rPr>
          <w:rFonts w:cs="Times New Roman" w:ascii="Times New Roman" w:hAnsi="Times New Roman"/>
          <w:b/>
          <w:sz w:val="24"/>
          <w:szCs w:val="24"/>
        </w:rPr>
        <w:t>35 % -   50%</w:t>
      </w:r>
      <w:r>
        <w:rPr>
          <w:rFonts w:cs="Times New Roman" w:ascii="Times New Roman" w:hAnsi="Times New Roman"/>
          <w:sz w:val="24"/>
          <w:szCs w:val="24"/>
        </w:rPr>
        <w:t xml:space="preserve"> maksymalnej ilości punktów  - dopuszczający </w:t>
        <w:br/>
      </w:r>
      <w:r>
        <w:rPr>
          <w:rFonts w:cs="Times New Roman" w:ascii="Times New Roman" w:hAnsi="Times New Roman"/>
          <w:b/>
          <w:sz w:val="24"/>
          <w:szCs w:val="24"/>
        </w:rPr>
        <w:t>51 % -   75%</w:t>
      </w:r>
      <w:r>
        <w:rPr>
          <w:rFonts w:cs="Times New Roman" w:ascii="Times New Roman" w:hAnsi="Times New Roman"/>
          <w:sz w:val="24"/>
          <w:szCs w:val="24"/>
        </w:rPr>
        <w:t xml:space="preserve"> maksymalnej ilości punktów – dostateczny</w:t>
        <w:br/>
      </w:r>
      <w:r>
        <w:rPr>
          <w:rFonts w:cs="Times New Roman" w:ascii="Times New Roman" w:hAnsi="Times New Roman"/>
          <w:b/>
          <w:sz w:val="24"/>
          <w:szCs w:val="24"/>
        </w:rPr>
        <w:t>76% -   90 %</w:t>
      </w:r>
      <w:r>
        <w:rPr>
          <w:rFonts w:cs="Times New Roman" w:ascii="Times New Roman" w:hAnsi="Times New Roman"/>
          <w:sz w:val="24"/>
          <w:szCs w:val="24"/>
        </w:rPr>
        <w:t xml:space="preserve"> maksymalnej ilości punktów – dobry </w:t>
      </w:r>
    </w:p>
    <w:p>
      <w:pPr>
        <w:pStyle w:val="Tekstpodstawowy21"/>
        <w:spacing w:before="280" w:after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91% -  99%</w:t>
      </w:r>
      <w:r>
        <w:rPr>
          <w:rFonts w:cs="Times New Roman" w:ascii="Times New Roman" w:hAnsi="Times New Roman"/>
          <w:sz w:val="24"/>
          <w:szCs w:val="24"/>
        </w:rPr>
        <w:t xml:space="preserve"> maksymalnej ilości punktów – bardzo dobry </w:t>
      </w:r>
    </w:p>
    <w:p>
      <w:pPr>
        <w:pStyle w:val="Tekstpodstawowy21"/>
        <w:spacing w:before="280" w:after="2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100 % </w:t>
      </w:r>
      <w:r>
        <w:rPr>
          <w:rFonts w:cs="Times New Roman" w:ascii="Times New Roman" w:hAnsi="Times New Roman"/>
          <w:sz w:val="24"/>
          <w:szCs w:val="24"/>
        </w:rPr>
        <w:t>- ocena celująca</w:t>
      </w:r>
    </w:p>
    <w:p>
      <w:pPr>
        <w:pStyle w:val="Tekstpodstawowy2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</w:t>
      </w:r>
      <w:r>
        <w:rPr>
          <w:rFonts w:cs="Times New Roman" w:ascii="Times New Roman" w:hAnsi="Times New Roman"/>
          <w:b/>
          <w:sz w:val="24"/>
          <w:szCs w:val="24"/>
        </w:rPr>
        <w:t>przypadku nieobecności ucznia na kartkówce</w:t>
      </w:r>
      <w:r>
        <w:rPr>
          <w:rFonts w:cs="Times New Roman" w:ascii="Times New Roman" w:hAnsi="Times New Roman"/>
          <w:sz w:val="24"/>
          <w:szCs w:val="24"/>
        </w:rPr>
        <w:t xml:space="preserve">, nauczyciel ma prawo poprosić ucznia o zaliczenie materiału w formie pisemnej lub ustnej na następnej lekcji  lub na zajęciach wyrównawczych. </w:t>
      </w:r>
      <w:r>
        <w:rPr>
          <w:rFonts w:cs="Times New Roman" w:ascii="Times New Roman" w:hAnsi="Times New Roman"/>
          <w:b/>
          <w:sz w:val="24"/>
          <w:szCs w:val="24"/>
        </w:rPr>
        <w:t>Uczeń nieobecny</w:t>
      </w:r>
      <w:r>
        <w:rPr>
          <w:rFonts w:cs="Times New Roman" w:ascii="Times New Roman" w:hAnsi="Times New Roman"/>
          <w:sz w:val="24"/>
          <w:szCs w:val="24"/>
        </w:rPr>
        <w:t xml:space="preserve"> na sprawdzianie zgłasza się do nauczyciela celem ustalenia terminu napisania testu. Zamiast oceny uczeń otrzymuje adnotację w dzienniku </w:t>
      </w:r>
      <w:r>
        <w:rPr>
          <w:rFonts w:cs="Times New Roman" w:ascii="Times New Roman" w:hAnsi="Times New Roman"/>
          <w:b/>
          <w:sz w:val="24"/>
          <w:szCs w:val="24"/>
        </w:rPr>
        <w:t xml:space="preserve">bz (brak zadania) </w:t>
      </w:r>
      <w:r>
        <w:rPr>
          <w:rFonts w:cs="Times New Roman" w:ascii="Times New Roman" w:hAnsi="Times New Roman"/>
          <w:sz w:val="24"/>
          <w:szCs w:val="24"/>
        </w:rPr>
        <w:t xml:space="preserve">z wyznaczonym terminem napisania sprawdzianu, gdy uczeń sprawdzian napisze obok adnotacji pojawi się otrzymana ocena. Sama adnotacja nie ma wpływu na ocenę. Zaliczenie sprawdzianu odbywa się w ciągu i nie dłużej niż dwóch tygodni. Jeśli uczeń po tym czasie nie zaliczy sprawdzianu, nauczyciel ma prawo poprosić ucznia, aby napisał go podczas najbliższej lekcji lub na zajęciach wyrównawczych lub odpowiadał z danej partii materiału. </w:t>
      </w:r>
    </w:p>
    <w:p>
      <w:pPr>
        <w:pStyle w:val="Tekstpodstawowy2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</w:r>
    </w:p>
    <w:p>
      <w:pPr>
        <w:pStyle w:val="Tekstpodstawowy2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Jeśli nauczyciel ma podejrzenia, co do samodzielności wykonania zadań podczas sprawdzianu, kartkówki np.: kilka osób ma takie same błędy i tak samo sformułowane odpowiedzi (np. takie same  zdania w pracy pisemnej), może wyznaczyć uczniom/ uczniowi inną pracę do napisania bez zapowiedzenia np.: podczas lekcji, na której będzie omawiany sprawdzian lub kartkówka lub spytać go/ ich z danej partii materiału.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Jeśli nauczyciel złapie ucznia na ściąganiu, uczeń otrzymuje </w:t>
      </w:r>
      <w:r>
        <w:rPr>
          <w:rFonts w:cs="Times New Roman" w:ascii="Times New Roman" w:hAnsi="Times New Roman"/>
          <w:b/>
          <w:sz w:val="24"/>
          <w:szCs w:val="24"/>
        </w:rPr>
        <w:t xml:space="preserve">ocenę niedostateczną bez możliwości jej poprawienia.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Waga oceny</w:t>
      </w:r>
    </w:p>
    <w:tbl>
      <w:tblPr>
        <w:tblW w:w="7592" w:type="dxa"/>
        <w:jc w:val="left"/>
        <w:tblInd w:w="-113" w:type="dxa"/>
        <w:tblLayout w:type="fixed"/>
        <w:tblCellMar>
          <w:top w:w="9" w:type="dxa"/>
          <w:left w:w="108" w:type="dxa"/>
          <w:bottom w:w="0" w:type="dxa"/>
          <w:right w:w="48" w:type="dxa"/>
        </w:tblCellMar>
        <w:tblLook w:firstRow="0" w:noVBand="0" w:lastRow="0" w:firstColumn="0" w:lastColumn="0" w:noHBand="0" w:val="0000"/>
      </w:tblPr>
      <w:tblGrid>
        <w:gridCol w:w="570"/>
        <w:gridCol w:w="5555"/>
        <w:gridCol w:w="1467"/>
      </w:tblGrid>
      <w:tr>
        <w:trPr>
          <w:trHeight w:val="526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Narzędzia oceniania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Waga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FF0000" w:val="clear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FF0000" w:val="clear"/>
              </w:rPr>
            </w:pPr>
            <w:r>
              <w:rPr>
                <w:rFonts w:cs="Times New Roman" w:ascii="Times New Roman" w:hAnsi="Times New Roman"/>
                <w:shd w:fill="FF0000" w:val="clear"/>
              </w:rPr>
              <w:t>Sprawdziany/prace klasowe ( leksykalne, gramatyczne)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0000" w:val="clear"/>
              </w:rPr>
              <w:t>3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FF0000" w:val="clear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FF0000" w:val="clear"/>
              </w:rPr>
            </w:pPr>
            <w:r>
              <w:rPr>
                <w:rFonts w:cs="Times New Roman" w:ascii="Times New Roman" w:hAnsi="Times New Roman"/>
                <w:shd w:fill="FF0000" w:val="clear"/>
              </w:rPr>
              <w:t>Zajęcie miejsca 1,2,3 w konkursach szkolnych i międzyszkolnych/olimpiadach wojewódzkich/ ogólnopolskich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0000" w:val="clear"/>
              </w:rPr>
              <w:t>3/4/5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FF0000" w:val="clear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FF0000" w:val="clear"/>
              </w:rPr>
            </w:pPr>
            <w:r>
              <w:rPr>
                <w:rFonts w:cs="Times New Roman" w:ascii="Times New Roman" w:hAnsi="Times New Roman"/>
                <w:shd w:fill="FF0000" w:val="clear"/>
              </w:rPr>
              <w:t>Dłuższa wypowiedź pisemna w klasie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FF0000" w:val="clear"/>
              </w:rPr>
              <w:t>3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00" w:val="clear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00" w:val="clear"/>
              </w:rPr>
            </w:pPr>
            <w:r>
              <w:rPr>
                <w:rFonts w:cs="Times New Roman" w:ascii="Times New Roman" w:hAnsi="Times New Roman"/>
                <w:shd w:fill="00FF00" w:val="clear"/>
              </w:rPr>
              <w:t>Kartkówki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00FF00" w:val="clear"/>
              </w:rPr>
              <w:t>2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00" w:val="clear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00" w:val="clear"/>
              </w:rPr>
            </w:pPr>
            <w:r>
              <w:rPr>
                <w:rFonts w:cs="Times New Roman" w:ascii="Times New Roman" w:hAnsi="Times New Roman"/>
                <w:shd w:fill="00FF00" w:val="clear"/>
              </w:rPr>
              <w:t>Odpowiedzi ustne.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00FF00" w:val="clear"/>
              </w:rPr>
              <w:t>2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color w:val="000000"/>
                <w:shd w:fill="00FFFF" w:val="clear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00FFFF" w:val="clear"/>
              </w:rPr>
              <w:t>Ocena za zeszyt ćwiczeń lub za zeszyt przedmiotowy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Bieżące prace domowe, karta pracy,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Praca na lekcji  /indywidualna lub grupowa, projekt/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Aktywność na zajęciach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Pozalekcyjna forma aktywności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color w:val="000000"/>
                <w:shd w:fill="00FFFF" w:val="clear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color w:val="000000"/>
                <w:shd w:fill="00FFFF" w:val="clear"/>
              </w:rPr>
            </w:pPr>
            <w:r>
              <w:rPr>
                <w:rFonts w:cs="Times New Roman" w:ascii="Times New Roman" w:hAnsi="Times New Roman"/>
                <w:color w:val="000000"/>
                <w:shd w:fill="00FFFF" w:val="clear"/>
              </w:rPr>
              <w:t>Prace dodatkowe (plakaty, prace pisemne, prezentacje, speech, dłuższa wypowiedź pisemna)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00FFFF" w:val="clear"/>
                <w:lang w:val="en-US"/>
              </w:rPr>
              <w:t>1</w:t>
            </w:r>
          </w:p>
        </w:tc>
      </w:tr>
      <w:tr>
        <w:trPr>
          <w:trHeight w:val="526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  <w:color w:val="000000"/>
                <w:lang w:val="en-US"/>
              </w:rPr>
              <w:t>12.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rPr>
                <w:rFonts w:ascii="Times New Roman" w:hAnsi="Times New Roman" w:cs="Times New Roman"/>
                <w:shd w:fill="00FFFF" w:val="clear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Nieprzygotowanie do lekcji / brak zadania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2" w:before="0" w:after="200"/>
              <w:ind w:right="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hd w:fill="00FFFF" w:val="clear"/>
              </w:rPr>
              <w:t>1</w:t>
            </w:r>
          </w:p>
        </w:tc>
      </w:tr>
    </w:tbl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Średniej ważonej przyporządkowuje się następujące oceny szkolne: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/>
        </w:rPr>
        <w:t>od 5,5 i powyżej</w:t>
      </w:r>
      <w:r>
        <w:rPr>
          <w:rFonts w:cs="Times New Roman" w:ascii="Times New Roman" w:hAnsi="Times New Roman"/>
        </w:rPr>
        <w:t xml:space="preserve"> – ocena celująca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/>
        </w:rPr>
        <w:t>od 4,65</w:t>
      </w:r>
      <w:r>
        <w:rPr>
          <w:rFonts w:cs="Times New Roman" w:ascii="Times New Roman" w:hAnsi="Times New Roman"/>
        </w:rPr>
        <w:t xml:space="preserve"> – ocena bardzo dobra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/>
        </w:rPr>
        <w:t>od 3,65</w:t>
      </w:r>
      <w:r>
        <w:rPr>
          <w:rFonts w:cs="Times New Roman" w:ascii="Times New Roman" w:hAnsi="Times New Roman"/>
        </w:rPr>
        <w:t xml:space="preserve"> – ocena dobra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/>
        </w:rPr>
        <w:t>od 2,65</w:t>
      </w:r>
      <w:r>
        <w:rPr>
          <w:rFonts w:cs="Times New Roman" w:ascii="Times New Roman" w:hAnsi="Times New Roman"/>
        </w:rPr>
        <w:t xml:space="preserve"> – ocena dostateczna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/>
        </w:rPr>
        <w:t>od 1,55</w:t>
      </w:r>
      <w:r>
        <w:rPr>
          <w:rFonts w:cs="Times New Roman" w:ascii="Times New Roman" w:hAnsi="Times New Roman"/>
        </w:rPr>
        <w:t xml:space="preserve"> – ocena dopuszczająca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b/>
        </w:rPr>
        <w:t>poniżej 1,55</w:t>
      </w:r>
      <w:r>
        <w:rPr>
          <w:rFonts w:cs="Times New Roman" w:ascii="Times New Roman" w:hAnsi="Times New Roman"/>
        </w:rPr>
        <w:t xml:space="preserve"> – ocena niedostateczna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Ponadto wszystkie sprawdziany</w:t>
      </w:r>
      <w:r>
        <w:rPr>
          <w:rFonts w:cs="Arial" w:ascii="Arial" w:hAnsi="Arial"/>
        </w:rPr>
        <w:t xml:space="preserve"> </w:t>
      </w:r>
      <w:r>
        <w:rPr>
          <w:rFonts w:cs="Times New Roman" w:ascii="Times New Roman" w:hAnsi="Times New Roman"/>
        </w:rPr>
        <w:t>(prace klasowe) uczeń musi mieć zaliczone na oceny  pozytywne (dla ocen 6-2).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 xml:space="preserve">Kryteria oceniania prac pisemnych: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Dłuższych prac pisemnych (np. list, dziennik, pamiętnik, opis, opowiadanie, sprawozdanie itp.) </w:t>
      </w:r>
      <w:r>
        <w:rPr>
          <w:rFonts w:cs="Times New Roman" w:ascii="Times New Roman" w:hAnsi="Times New Roman"/>
        </w:rPr>
        <w:t>Zadanie polega na napisaniu krótkiego (50 –100 słów) tekstu użytkowego (listu prywatnego, wiadomości, e-maila) z elementami opisu, relacjonowania, zaproszenia, wyrażania i uzasadniania opinii i uczuć itp. zgodnie ze szczegółowymi wskazówkami podanymi w poleceniu. W każdym poleceniu podane są trzy elementy, które uczeń powinien rozwinąć wypowiedzi. Za wypowiedź pisemną uczeń może otrzymać maksymalnie 10 punktów.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Wypowiedź oceniana jest w następujących kryteriach: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Treść 0-4 pkt.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Spójność i logika 0-2 pkt.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Zakres środków językowych 0-2 pkt.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Poprawność środków językowych 0-2 pkt.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Oceny za wypowiedź pisemną: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 pkt. - celujący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 pkt. - bardzo dobry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 – 7 pkt. - dobry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6 - 5 pkt. – dostateczny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4- 3 pkt. – dopuszczający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2-0 pkt. – niedostateczny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Ocenę celującą</w:t>
      </w:r>
      <w:r>
        <w:rPr>
          <w:rFonts w:cs="Times New Roman" w:ascii="Times New Roman" w:hAnsi="Times New Roman"/>
        </w:rPr>
        <w:t xml:space="preserve"> otrzymuje się za wypowiedź, która w kategorii treść otrzymała 4 punkty, jest w całości logiczna i spójna, nie zawiera błędów, a ponadto uczeń posługuje się bardzo bogatym słownictwem i zakresem struktur gramatycznych. Co ważne, uczeń wykazuje podobny poziom umiejętności językowych podczas zajęć, tj. podczas wypowiedzi ustnych i pisemnych w klasie, przez to, nauczyciel nie ma wątpliwości, że praca ta jest niesamodzielna. </w:t>
      </w:r>
      <w:r>
        <w:rPr>
          <w:rFonts w:cs="Times New Roman" w:ascii="Times New Roman" w:hAnsi="Times New Roman"/>
          <w:b/>
          <w:bCs/>
          <w:sz w:val="24"/>
          <w:szCs w:val="24"/>
        </w:rPr>
        <w:t>Sposoby poprawy osiągnięć edukacyjnych: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Sprawdziany pisemne z których uczeń otrzymał ocenę niedostateczną są poprawiane w terminie wyznaczonym przez nauczyciela, ale tylko </w:t>
      </w:r>
      <w:r>
        <w:rPr>
          <w:rFonts w:cs="Times New Roman" w:ascii="Times New Roman" w:hAnsi="Times New Roman"/>
          <w:b/>
        </w:rPr>
        <w:t xml:space="preserve"> jednokrotnie</w:t>
      </w:r>
      <w:r>
        <w:rPr>
          <w:rFonts w:cs="Times New Roman" w:ascii="Times New Roman" w:hAnsi="Times New Roman"/>
        </w:rPr>
        <w:t>. Kartkówka z jednej do trzech ostatnich lekcji traktowana jest jak odpowiedź ustna i nie wymaga zapowiedzi, nie może trwać dłużej niż 15 minut. Uczeń może poprawić kartkówkę. Kartkówki można poprawić, w formie uzgodnionej z nauczycielem, na kolejnej lekcji, która nastąpi po oddaniu uczniom sprawdzonych prac lub na zajęciach wyrównawczych.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Oceny </w:t>
      </w:r>
      <w:r>
        <w:rPr>
          <w:rFonts w:cs="Times New Roman" w:ascii="Times New Roman" w:hAnsi="Times New Roman"/>
          <w:b/>
        </w:rPr>
        <w:t>niedostateczne, dopuszczające i dostateczne</w:t>
      </w:r>
      <w:r>
        <w:rPr>
          <w:rFonts w:cs="Times New Roman" w:ascii="Times New Roman" w:hAnsi="Times New Roman"/>
        </w:rPr>
        <w:t xml:space="preserve"> mogą być poprawiane </w:t>
      </w:r>
      <w:r>
        <w:rPr>
          <w:rFonts w:cs="Times New Roman" w:ascii="Times New Roman" w:hAnsi="Times New Roman"/>
          <w:b/>
        </w:rPr>
        <w:t>pisemnie</w:t>
      </w:r>
      <w:r>
        <w:rPr>
          <w:rFonts w:cs="Times New Roman" w:ascii="Times New Roman" w:hAnsi="Times New Roman"/>
        </w:rPr>
        <w:t xml:space="preserve"> lub </w:t>
      </w:r>
      <w:r>
        <w:rPr>
          <w:rFonts w:cs="Times New Roman" w:ascii="Times New Roman" w:hAnsi="Times New Roman"/>
          <w:b/>
        </w:rPr>
        <w:t>ustnie</w:t>
      </w:r>
      <w:r>
        <w:rPr>
          <w:rFonts w:cs="Times New Roman" w:ascii="Times New Roman" w:hAnsi="Times New Roman"/>
        </w:rPr>
        <w:t xml:space="preserve"> (szczególnie przez uczniów posiadających opinie o specyficznych potrzebach edukacyjnych). Ocenę z poprawy sprawdzianu, kartkówki lub innej aktywności ucznia wpisuje się z tą samą wagą, co ocena pierwotna, nie usuwając oceny pierwszej.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Oceny </w:t>
      </w:r>
      <w:r>
        <w:rPr>
          <w:rFonts w:cs="Times New Roman" w:ascii="Times New Roman" w:hAnsi="Times New Roman"/>
          <w:b/>
        </w:rPr>
        <w:t>niedostateczne z odpowiedzi ustnych</w:t>
      </w:r>
      <w:r>
        <w:rPr>
          <w:rFonts w:cs="Times New Roman" w:ascii="Times New Roman" w:hAnsi="Times New Roman"/>
        </w:rPr>
        <w:t xml:space="preserve"> można poprawiać w terminie uzgodnionym z nauczycielem.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Oceny z aktywności i zadań domowych w zeszycie ćwiczeń ze względu na swój charakter, jakim jest sprawdzenie stopnia bieżącego przygotowania się ucznia do zajęć nie podlegają poprawie.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Tretekstu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agwek"/>
        <w:jc w:val="center"/>
        <w:rPr>
          <w:rFonts w:ascii="Times New Roman" w:hAnsi="Times New Roman"/>
          <w:b/>
          <w:b/>
          <w:bCs/>
          <w:u w:val="none"/>
        </w:rPr>
      </w:pPr>
      <w:r>
        <w:rPr>
          <w:rFonts w:ascii="Times New Roman" w:hAnsi="Times New Roman"/>
          <w:b/>
          <w:bCs/>
          <w:u w:val="none"/>
        </w:rPr>
        <w:t>Kryteria ocen z języka angielskiego dla klas IV- VIII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odtytu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Gramatyka i słownictwo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6- </w:t>
      </w:r>
      <w:r>
        <w:rPr>
          <w:rFonts w:ascii="Times New Roman" w:hAnsi="Times New Roman"/>
        </w:rPr>
        <w:t xml:space="preserve">Potrafi poprawnie operować prostymi strukturami. Potrafi budować spójne zdania zgodnie z wymaganiami ujętymi w  podstawie programowej. Stosuje bardzo szeroki zakres słownictwa odpowiedni do zadania. Używa poprawnie elementów słownictwa o charakterze bardziej złożonym/ abstrakcyjnym.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5- </w:t>
      </w:r>
      <w:r>
        <w:rPr>
          <w:rFonts w:ascii="Times New Roman" w:hAnsi="Times New Roman"/>
        </w:rPr>
        <w:t xml:space="preserve">Potrafi poprawnie operować prostymi strukturami. Potrafi budować spójne zdania. Stosuje  szeroki zakres słownictwa odpowiedni do zadania. Używa poprawnie niektórych elementów słownictwa o charakterze bardziej złożonym/ abstrakcyjnym.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4- </w:t>
      </w:r>
      <w:r>
        <w:rPr>
          <w:rFonts w:ascii="Times New Roman" w:hAnsi="Times New Roman"/>
        </w:rPr>
        <w:t xml:space="preserve">Potrafi poprawnie operować większością prostych strukturami. Potrafi budować zdania w większości przypadków spójne. Na ogół używa stosuje szerokiego zakresu słownictwa odpowiedniego do zadania. Używa poprawnie niedużej ilości słownictwa o charakterze bardziej złożonym/ abstrakcyjnym.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3- </w:t>
      </w:r>
      <w:r>
        <w:rPr>
          <w:rFonts w:ascii="Times New Roman" w:hAnsi="Times New Roman"/>
        </w:rPr>
        <w:t>Potrafi poprawnie operować niektórymi prostymi strukturami. Potrafi budować zdania niekiedy spójne. Czasami używa zakresu słownictwa odpowiedniego do zadania. Używa poprawnie ograniczonego zakresu słownictwa o charakterze bardziej złożonym/ abstrakcyjnym.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2- </w:t>
      </w:r>
      <w:r>
        <w:rPr>
          <w:rFonts w:ascii="Times New Roman" w:hAnsi="Times New Roman"/>
        </w:rPr>
        <w:t>Potrafi poprawnie operować niedużą ilością prostych struktur. Potrafi budować zdania, ale przeważnie niespójne. Dysponuje niewielkim zakresem słownictwa odpowiedniego do zadania. Czasami niepoprawnie używa codziennego słownictwa.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6"/>
        </w:rPr>
        <w:t xml:space="preserve">- </w:t>
      </w:r>
      <w:r>
        <w:rPr>
          <w:rFonts w:ascii="Times New Roman" w:hAnsi="Times New Roman"/>
        </w:rPr>
        <w:t>Nie potrafi poprawnie operować niedużą ilością prostych struktur gramatycznych. Ma bardzo mały zasób słownictwa. Nie potrafi wyrazić swoich myśli i zbudować pełnego zdania.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2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Słuchanie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6- </w:t>
      </w:r>
      <w:r>
        <w:rPr>
          <w:rFonts w:ascii="Times New Roman" w:hAnsi="Times New Roman"/>
        </w:rPr>
        <w:t xml:space="preserve">Potrafi z łatwością zrozumieć polecenia nauczyciela. Doskonale potrafi zrozumieć kluczowe informacje w różnorodnych tekstach i rozmowach. Potrafi sprawdzić, czy otrzymana informacja jest zgodna z informacją usłyszaną. Doskonale potrafi wydobyć potrzebne informacje i przekształcić je w formę pisemną. Doskonale potrafi rozpoznać uczucia i reakcje mówiącego.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5- </w:t>
      </w:r>
      <w:r>
        <w:rPr>
          <w:rFonts w:ascii="Times New Roman" w:hAnsi="Times New Roman"/>
        </w:rPr>
        <w:t xml:space="preserve">Potrafi zrozumieć polecenia nauczyciela. Potrafi zrozumieć kluczowe informacje w różnorodnych tekstach i rozmowach. Potrafi sprawdzić, czy otrzymana informacja jest zgodna z informacją usłyszaną. Potrafi wydobyć potrzebne informacje i przekształcić je w formę pisemną. Potrafi rozpoznać uczucia i reakcje mówiącego.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4- </w:t>
      </w:r>
      <w:r>
        <w:rPr>
          <w:rFonts w:ascii="Times New Roman" w:hAnsi="Times New Roman"/>
        </w:rPr>
        <w:t xml:space="preserve">Potrafi zrozumieć polecenia nauczyciela. Potrafi zrozumieć większość kluczowych informacji w różnorodnych tekstach i rozmowach. W większości przypadków potrafi sprawdzić, czy otrzymana informacja jest zgodna z informacją usłyszaną. Potrafi wydobyć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większość potrzebnych informacji i przekształcić je w formę pisemną. Potrafi rozpoznać uczucia i reakcje mówiącego.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3- </w:t>
      </w:r>
      <w:r>
        <w:rPr>
          <w:rFonts w:ascii="Times New Roman" w:hAnsi="Times New Roman"/>
        </w:rPr>
        <w:t xml:space="preserve">Potrafi zazwyczaj zrozumieć polecenia nauczyciela. Potrafi zrozumieć część kluczowych informacji w różnorodnych tekstach i rozmowach. Czasami potrafi sprawdzić, czy otrzymana informacja jest zgodna z informacją usłyszaną. Potrafi wydobyć część potrzebnych informacji i przekształcić je w formę pisemną. Potrafi czasem rozpoznać uczucia i reakcje mówiącego.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2- </w:t>
      </w:r>
      <w:r>
        <w:rPr>
          <w:rFonts w:ascii="Times New Roman" w:hAnsi="Times New Roman"/>
        </w:rPr>
        <w:t xml:space="preserve">Potrafi zazwyczaj zrozumieć polecenia nauczyciela, ale może potrzebować pomocy lub podpowiedzi. Potrafi zrozumieć kilka kluczowych informacji w różnorodnych tekstach i rozmowach. Rzadko potrafi sprawdzić, czy otrzymana informacja jest zgodna z informacją usłyszaną. Potrafi wydobyć niedużą ilość potrzebnych informacji i przekształcić je w formę pisemną. Potrafi rzadko rozpoznać uczucia i reakcje mówiącego. 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1- </w:t>
      </w:r>
      <w:r>
        <w:rPr>
          <w:rFonts w:ascii="Times New Roman" w:hAnsi="Times New Roman"/>
        </w:rPr>
        <w:t>Nie potrafi zrozumieć poleceń nauczyciela. Nie potrafi zrozumieć ogólnego sensu prostych tekstów i rozmów.  Nie potrafi w prosty sposób zapisać usłyszanej informacji.</w:t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agwek2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Mówienie</w:t>
      </w:r>
    </w:p>
    <w:p>
      <w:pPr>
        <w:pStyle w:val="Normal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6- </w:t>
      </w:r>
      <w:r>
        <w:rPr>
          <w:rFonts w:ascii="Times New Roman" w:hAnsi="Times New Roman"/>
        </w:rPr>
        <w:t>Posługuje się poprawnym językiem, nie popełniając błędów. Dysponuje bardzo bogatym zakresem słownictwa dla wyrażania myśli i idei. Potrafi mówić spójnie bez zawahań. Można ją/jego zrozumieć bez trudności.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5- </w:t>
      </w:r>
      <w:r>
        <w:rPr>
          <w:rFonts w:ascii="Times New Roman" w:hAnsi="Times New Roman"/>
        </w:rPr>
        <w:t>Potrafi z powodzeniem przekazać wiadomość. Potrafi mówić spójnie bez zawahań.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Posługuje się poprawnym językiem, popełniając niewiele błędów. Dysponuje dużym zakresem słownictwa dla wyrażania myśli i idei. Można ją/jego zrozumieć bez trudności.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4- </w:t>
      </w:r>
      <w:r>
        <w:rPr>
          <w:rFonts w:ascii="Times New Roman" w:hAnsi="Times New Roman"/>
        </w:rPr>
        <w:t>Przeważnie potrafi z powodzeniem przekazać wiadomość. Potrafi mówić spójnie z lekkim wahaniem. Posługuje się w miarę poprawnym językiem, popełniając niekiedy zauważalne błędy. Dysponuje zakresem słownictwa dla wyrażania myśli i idei. Można ją/jego zazwyczaj zrozumieć bez trudności.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3- </w:t>
      </w:r>
      <w:r>
        <w:rPr>
          <w:rFonts w:ascii="Times New Roman" w:hAnsi="Times New Roman"/>
        </w:rPr>
        <w:t xml:space="preserve">Czasem potrafi z powodzeniem przekazać wiadomość. Potrafi mówić spójnie, ale z wyraźnym wahaniem. Posługuje się częściowo poprawnym językiem, ale popełnia sporo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zauważalnych błędów. Dysponuje ograniczonym zakresem słownictwa dla wyrażania myśli i idei. Można ją/jego zazwyczaj zrozumieć.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 xml:space="preserve">2- </w:t>
      </w:r>
      <w:r>
        <w:rPr>
          <w:rFonts w:ascii="Times New Roman" w:hAnsi="Times New Roman"/>
        </w:rPr>
        <w:t xml:space="preserve">Czasem potrafi z powodzeniem przekazać wiadomość, ale z trudnościami. Potrafi czasem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mówić spójnie, ale z częstym wahaniem. Posługuje się czasem poprawnym językiem, ale popełnia wiele zauważalnych błędów. Dysponuje bardzo ograniczonym zakresem słownictwa dla wyrażania myśli i idei. Można ją/jego zazwyczaj zrozumieć, ale z pewną trudnością.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32"/>
        </w:rPr>
        <w:t>1-</w:t>
      </w:r>
      <w:r>
        <w:rPr>
          <w:rFonts w:ascii="Times New Roman" w:hAnsi="Times New Roman"/>
        </w:rPr>
        <w:t xml:space="preserve"> Posługuje się niepoprawnym językiem, popełnia wiele zauważalnych błędów. Nie można go/jej zazwyczaj zrozumieć. Nie potrafi przekazać wiadomości i myśli. Ma duże trudności z formułowaniem zdań.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agwek2"/>
        <w:rPr>
          <w:rFonts w:ascii="Times New Roman" w:hAnsi="Times New Roman"/>
          <w:b/>
          <w:b/>
          <w:sz w:val="12"/>
          <w:szCs w:val="12"/>
        </w:rPr>
      </w:pPr>
      <w:r>
        <w:rPr>
          <w:rFonts w:ascii="Times New Roman" w:hAnsi="Times New Roman"/>
          <w:b/>
          <w:sz w:val="12"/>
          <w:szCs w:val="12"/>
        </w:rPr>
      </w:r>
    </w:p>
    <w:p>
      <w:pPr>
        <w:pStyle w:val="Nagwek2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Pisanie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 Bez problemów potrafi konstruować pisemne wypowiedzi. Używa prawidłowej pisowni i interpunkcji. Umie wykonać krótki opis ludzi, miejsc i zdarzeń. A także opowiadania, opierając się na pisemnych lub wizualnych sugestiach. Jego wypowiedzi pisemne w ramach wymagań ujętych w podstawie programowej.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 Potrafi napisać zadanie zawierające pełne zdania, proste struktury i słownictwo. Potrafi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spójny sposób zorganizować tekst. W zadaniu pisemnym zawiera wszystkie istotne punkty. Pisze teksty o odpowiedniej długości. Używa prawidłowej pisowni i interpunkcji.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 Potrafi na ogół napisać zadanie zawierające pełne zdania, proste struktury i słownictwo. Pisze teksty na ogół dobrze zorganizowane i spójne. W zadaniu pisemnym zawiera wszystkie istotne punkty, choć niektórym poświęca niewiele miejsca. Pisze teksty nieco dłuższe lub krótsze od wymaganej długości. Używa przeważnie prawidłowej pisowni i interpunkcji.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 Próbuje napisać zadanie zawierające pełne zdania, proste struktury i słownictwo. Potrafi zorganizować tekst, który mógłby być bardziej spójny. W zadaniu pisemnym zawiera większość istotnych punktów. Zdarza mu się pisać teksty znacznie dłuższe lub krótsze od wymaganej długości. Używa czasem nieprawidłowej pisowni i interpunkcji.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  Ma trudności z napisaniem zadania zawierającego pełne zdania, proste struktury i słownictwo. Tekst, który bywa spójny, ale brak mu organizacji. W zadaniu pisemnym zawiera niektóre istotne punkty. Zdarza mu się pisać teksty znacznie dłuższe lub krótsze od wymaganej długości. Używa większości nieprawidłowej pisowni i interpunkcji.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Ma bardzo duże trudności z napisaniem pełnego zdania, zawierającego proste struktury i słownictwo. Nie potrafi przekazać informacji, ma trudności w doborze słów. Używa nieprawidłowej pisowni i interpunkcji.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i w:val="false"/>
        <w:b w:val="false"/>
        <w:rFonts w:ascii="Times New Roman" w:hAnsi="Times New Roman"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34" w:hanging="341"/>
      </w:pPr>
      <w:rPr>
        <w:i w:val="false"/>
        <w:b w:val="false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37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6e63f9"/>
    <w:rPr>
      <w:rFonts w:ascii="Arial" w:hAnsi="Arial" w:eastAsia="Times New Roman" w:cs="Arial"/>
      <w:b/>
      <w:bCs/>
      <w:sz w:val="24"/>
      <w:szCs w:val="20"/>
      <w:u w:val="single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6e63f9"/>
    <w:pPr>
      <w:suppressAutoHyphens w:val="true"/>
      <w:spacing w:lineRule="auto" w:line="240" w:before="280" w:after="280"/>
      <w:jc w:val="center"/>
    </w:pPr>
    <w:rPr>
      <w:rFonts w:ascii="Arial" w:hAnsi="Arial" w:eastAsia="Times New Roman" w:cs="Arial"/>
      <w:b/>
      <w:bCs/>
      <w:sz w:val="24"/>
      <w:szCs w:val="20"/>
      <w:u w:val="single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 w:customStyle="1">
    <w:name w:val="Tekst podstawowy 21"/>
    <w:basedOn w:val="Normal"/>
    <w:qFormat/>
    <w:rsid w:val="006e63f9"/>
    <w:pPr>
      <w:suppressAutoHyphens w:val="true"/>
      <w:spacing w:lineRule="auto" w:line="240" w:before="280" w:after="280"/>
    </w:pPr>
    <w:rPr>
      <w:rFonts w:ascii="Arial" w:hAnsi="Arial" w:eastAsia="Times New Roman" w:cs="Arial"/>
      <w:sz w:val="20"/>
      <w:szCs w:val="20"/>
      <w:lang w:eastAsia="ar-SA"/>
    </w:rPr>
  </w:style>
  <w:style w:type="paragraph" w:styleId="Standard" w:customStyle="1">
    <w:name w:val="Standard"/>
    <w:qFormat/>
    <w:rsid w:val="0036756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Podtytu">
    <w:name w:val="Subtitle"/>
    <w:basedOn w:val="Normal"/>
    <w:next w:val="Tretekstu"/>
    <w:qFormat/>
    <w:pPr>
      <w:jc w:val="center"/>
    </w:pPr>
    <w:rPr>
      <w:sz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LibreOffice/7.1.5.2$Windows_X86_64 LibreOffice_project/85f04e9f809797b8199d13c421bd8a2b025d52b5</Application>
  <AppVersion>15.0000</AppVersion>
  <Pages>7</Pages>
  <Words>1868</Words>
  <Characters>12082</Characters>
  <CharactersWithSpaces>13883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2020-08-27T07:50:00Z</dcterms:created>
  <dc:creator>-</dc:creator>
  <dc:description/>
  <dc:language>pl-PL</dc:language>
  <cp:lastModifiedBy/>
  <dcterms:modified xsi:type="dcterms:W3CDTF">2021-09-01T12:30:58Z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