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1B32" w14:textId="58EEB230" w:rsidR="00434B1F" w:rsidRDefault="00002739" w:rsidP="00B440DB">
      <w:r>
        <w:rPr>
          <w:noProof/>
          <w:lang w:eastAsia="sk-SK"/>
        </w:rPr>
        <w:drawing>
          <wp:inline distT="0" distB="0" distL="0" distR="0" wp14:anchorId="70831B20" wp14:editId="4702FE9D">
            <wp:extent cx="576072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0EE1" w14:textId="77777777"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BF38CAD" w14:textId="77777777"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14:paraId="5968B8DD" w14:textId="77777777"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75EE7" w:rsidRPr="00E66FFE" w14:paraId="7B9EA50E" w14:textId="77777777" w:rsidTr="00675EE7">
        <w:tc>
          <w:tcPr>
            <w:tcW w:w="4606" w:type="dxa"/>
          </w:tcPr>
          <w:p w14:paraId="2188E555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BD2A8B3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675EE7" w:rsidRPr="00E66FFE" w14:paraId="00AAF907" w14:textId="77777777" w:rsidTr="00675EE7">
        <w:tc>
          <w:tcPr>
            <w:tcW w:w="4606" w:type="dxa"/>
          </w:tcPr>
          <w:p w14:paraId="102EF59C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4912E52" w14:textId="77777777" w:rsidR="00675EE7" w:rsidRPr="006E7C8E" w:rsidRDefault="00675EE7" w:rsidP="00675EE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675EE7" w:rsidRPr="00E66FFE" w14:paraId="01B067F4" w14:textId="77777777" w:rsidTr="00675EE7">
        <w:tc>
          <w:tcPr>
            <w:tcW w:w="4606" w:type="dxa"/>
          </w:tcPr>
          <w:p w14:paraId="3A203120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0095938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675EE7" w:rsidRPr="00E66FFE" w14:paraId="6864EEEE" w14:textId="77777777" w:rsidTr="00675EE7">
        <w:tc>
          <w:tcPr>
            <w:tcW w:w="4606" w:type="dxa"/>
          </w:tcPr>
          <w:p w14:paraId="6790AE5E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47E3285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675EE7" w:rsidRPr="00E66FFE" w14:paraId="267BBDAB" w14:textId="77777777" w:rsidTr="00675EE7">
        <w:tc>
          <w:tcPr>
            <w:tcW w:w="4606" w:type="dxa"/>
          </w:tcPr>
          <w:p w14:paraId="032F1FC5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1E26CFB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675EE7" w:rsidRPr="00E66FFE" w14:paraId="232BE418" w14:textId="77777777" w:rsidTr="00675EE7">
        <w:tc>
          <w:tcPr>
            <w:tcW w:w="4606" w:type="dxa"/>
          </w:tcPr>
          <w:p w14:paraId="7428037D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E1ABF5B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675EE7" w:rsidRPr="00E66FFE" w14:paraId="5837D672" w14:textId="77777777" w:rsidTr="00675EE7">
        <w:tc>
          <w:tcPr>
            <w:tcW w:w="4606" w:type="dxa"/>
          </w:tcPr>
          <w:p w14:paraId="65DA44FB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1955057" w14:textId="79BC86FC" w:rsidR="00675EE7" w:rsidRPr="001E068F" w:rsidRDefault="00002739" w:rsidP="00675EE7">
            <w:pPr>
              <w:tabs>
                <w:tab w:val="left" w:pos="4007"/>
              </w:tabs>
              <w:spacing w:after="0" w:line="240" w:lineRule="auto"/>
            </w:pPr>
            <w:r>
              <w:t>Mgr. Romana Birošová, MBA</w:t>
            </w:r>
          </w:p>
        </w:tc>
      </w:tr>
      <w:tr w:rsidR="00675EE7" w:rsidRPr="00E66FFE" w14:paraId="49C69AA5" w14:textId="77777777" w:rsidTr="00675EE7">
        <w:tc>
          <w:tcPr>
            <w:tcW w:w="4606" w:type="dxa"/>
          </w:tcPr>
          <w:p w14:paraId="712AC022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1019D32A" w14:textId="2BB395C0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287543">
              <w:t>2</w:t>
            </w:r>
            <w:r>
              <w:t>.202</w:t>
            </w:r>
            <w:r w:rsidR="00287543">
              <w:t>2</w:t>
            </w:r>
            <w:r>
              <w:t>-</w:t>
            </w:r>
            <w:r w:rsidR="00287543">
              <w:t>30</w:t>
            </w:r>
            <w:r>
              <w:t>.0</w:t>
            </w:r>
            <w:r w:rsidR="00287543">
              <w:t>6</w:t>
            </w:r>
            <w:r>
              <w:t>.202</w:t>
            </w:r>
            <w:r w:rsidR="00187AFB">
              <w:t>2</w:t>
            </w:r>
          </w:p>
        </w:tc>
      </w:tr>
      <w:tr w:rsidR="00675EE7" w:rsidRPr="00E66FFE" w14:paraId="7A5EFA42" w14:textId="77777777" w:rsidTr="00675EE7">
        <w:tc>
          <w:tcPr>
            <w:tcW w:w="4606" w:type="dxa"/>
          </w:tcPr>
          <w:p w14:paraId="6327821B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14:paraId="7DB741A9" w14:textId="0F80E313" w:rsidR="00675EE7" w:rsidRDefault="00002739" w:rsidP="00675EE7">
            <w:pPr>
              <w:spacing w:after="0" w:line="240" w:lineRule="auto"/>
            </w:pPr>
            <w:r w:rsidRPr="00002739">
              <w:t>https://ssoselba.edupage.org/a/pedagogicky-klub-c-1</w:t>
            </w:r>
          </w:p>
        </w:tc>
      </w:tr>
    </w:tbl>
    <w:p w14:paraId="28B3BE93" w14:textId="77777777"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14:paraId="12A2C5FA" w14:textId="77777777"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683EEF69" w14:textId="77777777" w:rsidTr="003A3B30">
        <w:trPr>
          <w:trHeight w:val="1975"/>
        </w:trPr>
        <w:tc>
          <w:tcPr>
            <w:tcW w:w="9212" w:type="dxa"/>
          </w:tcPr>
          <w:p w14:paraId="0991C09F" w14:textId="77777777" w:rsidR="009626FA" w:rsidRDefault="00434B1F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</w:t>
            </w:r>
            <w:r w:rsidR="009626FA">
              <w:rPr>
                <w:rFonts w:ascii="Times New Roman" w:hAnsi="Times New Roman"/>
                <w:b/>
              </w:rPr>
              <w:t>d</w:t>
            </w:r>
          </w:p>
          <w:p w14:paraId="37973B1A" w14:textId="77777777" w:rsidR="004D43B8" w:rsidRDefault="004D43B8" w:rsidP="004D43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FC315C8" w14:textId="77777777" w:rsidR="00675EE7" w:rsidRPr="001E068F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 je vytvorený pedagogickými zamestnancami, ktorí zastupujú vzdelávacie oblastí platného ISCED 3A,  3C ako napr.: matematika a práca s informáciami, jazyk a komunikácia, človek a príroda, človek a spoločnosť a tiež pedagogickými zamestnancami vyučujúcimi odborné predmety.</w:t>
            </w:r>
          </w:p>
          <w:p w14:paraId="3A27827B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bude fungovať počas školských rokov, od septembra 2020 do januára 2023 (spolu 25 mesiacov) a jeho udržateľnosť vychádza z koncepcie nového modelu SOŠ v Systéme duálneho vzdelávania,  ktorého súčasťou sú „riešiteľské rady“ tímov pre predmetné vzdelávacie oblasti.</w:t>
            </w:r>
          </w:p>
          <w:p w14:paraId="4EA84AA9" w14:textId="7DE89EF3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2945105C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Varianta klub: pedagogický klub s výstupmi.</w:t>
            </w:r>
          </w:p>
          <w:p w14:paraId="59916087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285A1AD1" w14:textId="48158DAA" w:rsidR="00675EE7" w:rsidRDefault="00675EE7" w:rsidP="0028754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14:paraId="23C38138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14:paraId="1E410B27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Čitateľská gramotnosť je dôležitou schopnosťou žiaka a nevyhnutným predpokladom pre ďalší osobnostný a profesijný rast žiaka. </w:t>
            </w:r>
          </w:p>
          <w:p w14:paraId="4055876C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14:paraId="2C39132D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14:paraId="24A17021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14:paraId="6057601A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14:paraId="130EB58B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14:paraId="36573EC8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14:paraId="4C105BB7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14:paraId="21ABD440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7FA638E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chceme zaoberať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14:paraId="3BCA234A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4B8AC84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14:paraId="4BBF2D9A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 w14:paraId="00454B22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7D601730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6A668359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79C9DFBF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50998A3D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2D5916B6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 w14:paraId="3353626F" w14:textId="77777777" w:rsidR="004D43B8" w:rsidRDefault="004D43B8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0F40276" w14:textId="77777777" w:rsidR="007B642E" w:rsidRDefault="007B642E" w:rsidP="007B64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0F1CF1" w14:textId="77777777" w:rsidR="00434B1F" w:rsidRPr="00E66FFE" w:rsidRDefault="00434B1F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14:paraId="7AD62C9A" w14:textId="6026DB91" w:rsidR="00C86C8B" w:rsidRDefault="00BB60AD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Pedagogický klub</w:t>
            </w:r>
            <w:r w:rsidR="007B642E">
              <w:rPr>
                <w:rFonts w:ascii="Times New Roman" w:hAnsi="Times New Roman"/>
                <w:bCs/>
              </w:rPr>
              <w:t xml:space="preserve"> </w:t>
            </w:r>
            <w:r w:rsidR="00675EE7" w:rsidRPr="00675EE7">
              <w:rPr>
                <w:rFonts w:ascii="Times New Roman" w:hAnsi="Times New Roman"/>
                <w:bCs/>
              </w:rPr>
              <w:t>čitateľskej gramotnosti a kritického myslenia – prierezové témy</w:t>
            </w:r>
            <w:r>
              <w:rPr>
                <w:rFonts w:ascii="Times New Roman" w:hAnsi="Times New Roman"/>
                <w:bCs/>
              </w:rPr>
              <w:t xml:space="preserve"> sa zaoberal nasledujúcimi témami</w:t>
            </w:r>
            <w:r w:rsidR="004D43B8">
              <w:rPr>
                <w:rFonts w:ascii="Times New Roman" w:hAnsi="Times New Roman"/>
                <w:bCs/>
              </w:rPr>
              <w:t>:</w:t>
            </w:r>
          </w:p>
          <w:p w14:paraId="4DC23D4A" w14:textId="5C973869" w:rsidR="00287543" w:rsidRDefault="00287543" w:rsidP="00287543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Organizačné formy vzdelávania a ich vplyb na rozvoj čitateľskej gramotnosti žiakov, </w:t>
            </w:r>
          </w:p>
          <w:p w14:paraId="305C049D" w14:textId="3A6762B0" w:rsidR="00287543" w:rsidRDefault="00287543" w:rsidP="00287543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OPS v danej oblasti, prezentácia OPS, </w:t>
            </w:r>
          </w:p>
          <w:p w14:paraId="2B41C564" w14:textId="4B9C7DD0" w:rsidR="00287543" w:rsidRDefault="00287543" w:rsidP="00287543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Projektová vyučovacia metóda a jej vplyv na rozvoj čitateľskej gramotnosti žiakov, </w:t>
            </w:r>
          </w:p>
          <w:p w14:paraId="4D937FA2" w14:textId="22C3789E" w:rsidR="00287543" w:rsidRDefault="00287543" w:rsidP="00287543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Didaktický nápadník.</w:t>
            </w:r>
          </w:p>
          <w:p w14:paraId="7FA1B2F2" w14:textId="77777777"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Kľúčové slová</w:t>
            </w:r>
          </w:p>
          <w:p w14:paraId="795ADFCD" w14:textId="695A99F1" w:rsidR="00675EE7" w:rsidRPr="00675EE7" w:rsidRDefault="00675EE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75EE7">
              <w:rPr>
                <w:rFonts w:ascii="Times New Roman" w:hAnsi="Times New Roman"/>
                <w:bCs/>
              </w:rPr>
              <w:t xml:space="preserve">Čitateľská gramotnosť, kritické myslenie, </w:t>
            </w:r>
            <w:r w:rsidR="00287543">
              <w:rPr>
                <w:rFonts w:ascii="Times New Roman" w:hAnsi="Times New Roman"/>
                <w:bCs/>
              </w:rPr>
              <w:t>OPS, zdieľanie skúseností</w:t>
            </w:r>
          </w:p>
          <w:p w14:paraId="2E48BF46" w14:textId="77777777" w:rsidR="00675EE7" w:rsidRDefault="00675EE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7DEA763" w14:textId="77777777" w:rsidR="0049114B" w:rsidRPr="00675EE7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75EE7">
              <w:rPr>
                <w:rFonts w:ascii="Times New Roman" w:hAnsi="Times New Roman"/>
                <w:b/>
              </w:rPr>
              <w:t>Zámer a priblíženie témy písomného výstupu</w:t>
            </w:r>
          </w:p>
          <w:p w14:paraId="73C85B53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4819A" w14:textId="77777777" w:rsidR="007B642E" w:rsidRDefault="003C6449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Zámerom nášho výstupu je popísať aktivity zrealizované učiteľmi, členmi pedagogického klubu na zasadnutiach pedagogického klubu</w:t>
            </w:r>
            <w:r w:rsidR="000F5395">
              <w:rPr>
                <w:rFonts w:ascii="Times New Roman" w:hAnsi="Times New Roman"/>
              </w:rPr>
              <w:t xml:space="preserve"> </w:t>
            </w:r>
            <w:r w:rsidR="00675EE7" w:rsidRPr="00675EE7">
              <w:rPr>
                <w:rFonts w:ascii="Times New Roman" w:hAnsi="Times New Roman"/>
              </w:rPr>
              <w:t>čitateľskej gramotnosti a kritického myslenia – prierezové témy.</w:t>
            </w:r>
          </w:p>
          <w:p w14:paraId="72CCD3EC" w14:textId="77777777" w:rsidR="003C6449" w:rsidRPr="009525C3" w:rsidRDefault="003C6449" w:rsidP="00180D2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9525C3">
              <w:rPr>
                <w:rFonts w:ascii="Times New Roman" w:hAnsi="Times New Roman"/>
                <w:i/>
                <w:iCs/>
              </w:rPr>
              <w:t xml:space="preserve">Priblíženie témy: </w:t>
            </w:r>
          </w:p>
          <w:p w14:paraId="7D635EF6" w14:textId="67EE2D1D" w:rsidR="00760D57" w:rsidRPr="000F5395" w:rsidRDefault="00287543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287543">
              <w:rPr>
                <w:rFonts w:ascii="Times New Roman" w:hAnsi="Times New Roman"/>
              </w:rPr>
              <w:t>Súčasn</w:t>
            </w:r>
            <w:r>
              <w:rPr>
                <w:rFonts w:ascii="Times New Roman" w:hAnsi="Times New Roman"/>
              </w:rPr>
              <w:t xml:space="preserve">ý trh práce a vzdelanostná spoločnosť </w:t>
            </w:r>
            <w:r w:rsidRPr="00287543">
              <w:rPr>
                <w:rFonts w:ascii="Times New Roman" w:hAnsi="Times New Roman"/>
              </w:rPr>
              <w:t xml:space="preserve">vyžaduje, aby absolventi škôl neboli len </w:t>
            </w:r>
            <w:r>
              <w:rPr>
                <w:rFonts w:ascii="Times New Roman" w:hAnsi="Times New Roman"/>
              </w:rPr>
              <w:t xml:space="preserve">nositeľmi </w:t>
            </w:r>
            <w:r w:rsidRPr="00287543">
              <w:rPr>
                <w:rFonts w:ascii="Times New Roman" w:hAnsi="Times New Roman"/>
              </w:rPr>
              <w:t>teoretický</w:t>
            </w:r>
            <w:r>
              <w:rPr>
                <w:rFonts w:ascii="Times New Roman" w:hAnsi="Times New Roman"/>
              </w:rPr>
              <w:t xml:space="preserve">ch </w:t>
            </w:r>
            <w:r w:rsidRPr="00287543">
              <w:rPr>
                <w:rFonts w:ascii="Times New Roman" w:hAnsi="Times New Roman"/>
              </w:rPr>
              <w:t>vedomos</w:t>
            </w:r>
            <w:r>
              <w:rPr>
                <w:rFonts w:ascii="Times New Roman" w:hAnsi="Times New Roman"/>
              </w:rPr>
              <w:t xml:space="preserve">tí, </w:t>
            </w:r>
            <w:r w:rsidRPr="00287543">
              <w:rPr>
                <w:rFonts w:ascii="Times New Roman" w:hAnsi="Times New Roman"/>
              </w:rPr>
              <w:t>ale aby dokázali riešiť problémy vyplývajúce</w:t>
            </w:r>
            <w:r w:rsidR="00FA55A9">
              <w:rPr>
                <w:rFonts w:ascii="Times New Roman" w:hAnsi="Times New Roman"/>
              </w:rPr>
              <w:t xml:space="preserve"> z ich pracovného zaradenia </w:t>
            </w:r>
            <w:r w:rsidRPr="00287543">
              <w:rPr>
                <w:rFonts w:ascii="Times New Roman" w:hAnsi="Times New Roman"/>
              </w:rPr>
              <w:t>, zo situácie</w:t>
            </w:r>
            <w:r w:rsidR="00FA55A9">
              <w:rPr>
                <w:rFonts w:ascii="Times New Roman" w:hAnsi="Times New Roman"/>
              </w:rPr>
              <w:t xml:space="preserve"> </w:t>
            </w:r>
            <w:r w:rsidRPr="00287543">
              <w:rPr>
                <w:rFonts w:ascii="Times New Roman" w:hAnsi="Times New Roman"/>
              </w:rPr>
              <w:t>reálneho života.</w:t>
            </w:r>
            <w:r w:rsidR="00FA55A9">
              <w:rPr>
                <w:rFonts w:ascii="Times New Roman" w:hAnsi="Times New Roman"/>
              </w:rPr>
              <w:t xml:space="preserve"> Absolven</w:t>
            </w:r>
            <w:r w:rsidRPr="00287543">
              <w:rPr>
                <w:rFonts w:ascii="Times New Roman" w:hAnsi="Times New Roman"/>
              </w:rPr>
              <w:t xml:space="preserve">t by mal vedieť efektívne komunikovať,  pracovať  </w:t>
            </w:r>
            <w:r w:rsidR="00FA55A9">
              <w:rPr>
                <w:rFonts w:ascii="Times New Roman" w:hAnsi="Times New Roman"/>
              </w:rPr>
              <w:t>v tíme, kooperovať so skupinou na riešení projektovej úlohy. Základným prvkom celého procesu komplexného rozvoja mladého človeka je schopnosť čítať s porozumením, vedieť spracovať text, rozhodnúť o jeho pravdivosti a začleniť poznanie, ktoré vyplýva z textu do súvislostí. V</w:t>
            </w:r>
            <w:r w:rsidRPr="00287543">
              <w:rPr>
                <w:rFonts w:ascii="Times New Roman" w:hAnsi="Times New Roman"/>
              </w:rPr>
              <w:t xml:space="preserve">ýznamným podnetom </w:t>
            </w:r>
            <w:r w:rsidR="00FA55A9">
              <w:rPr>
                <w:rFonts w:ascii="Times New Roman" w:hAnsi="Times New Roman"/>
              </w:rPr>
              <w:t>pre r</w:t>
            </w:r>
            <w:r w:rsidRPr="00287543">
              <w:rPr>
                <w:rFonts w:ascii="Times New Roman" w:hAnsi="Times New Roman"/>
              </w:rPr>
              <w:t>ozvoj čítania s</w:t>
            </w:r>
            <w:r w:rsidR="00FA55A9">
              <w:rPr>
                <w:rFonts w:ascii="Times New Roman" w:hAnsi="Times New Roman"/>
              </w:rPr>
              <w:t xml:space="preserve"> </w:t>
            </w:r>
            <w:r w:rsidRPr="00287543">
              <w:rPr>
                <w:rFonts w:ascii="Times New Roman" w:hAnsi="Times New Roman"/>
              </w:rPr>
              <w:t>porozumením sú priemerné, až podpriemerné výsledky slovenských žiakov v</w:t>
            </w:r>
            <w:r w:rsidR="00FA55A9">
              <w:rPr>
                <w:rFonts w:ascii="Times New Roman" w:hAnsi="Times New Roman"/>
              </w:rPr>
              <w:t xml:space="preserve"> </w:t>
            </w:r>
            <w:r w:rsidRPr="00287543">
              <w:rPr>
                <w:rFonts w:ascii="Times New Roman" w:hAnsi="Times New Roman"/>
              </w:rPr>
              <w:t>rámci medzinárodných štúdií PIRLS a PISA</w:t>
            </w:r>
            <w:r w:rsidR="00760D57">
              <w:rPr>
                <w:rFonts w:ascii="Times New Roman" w:hAnsi="Times New Roman"/>
              </w:rPr>
              <w:t xml:space="preserve"> </w:t>
            </w:r>
          </w:p>
        </w:tc>
      </w:tr>
    </w:tbl>
    <w:p w14:paraId="51738CA6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28AFD27B" w14:textId="77777777" w:rsidTr="00494BE7">
        <w:trPr>
          <w:trHeight w:val="132"/>
        </w:trPr>
        <w:tc>
          <w:tcPr>
            <w:tcW w:w="9212" w:type="dxa"/>
          </w:tcPr>
          <w:p w14:paraId="58E79FA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14:paraId="256E0763" w14:textId="04B6295D" w:rsidR="00760D57" w:rsidRDefault="00434B1F" w:rsidP="003C644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14:paraId="0DC70FA5" w14:textId="4E0A18FE" w:rsidR="007B642E" w:rsidRPr="00057B4E" w:rsidRDefault="00FA55A9" w:rsidP="00FA55A9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Problém čítania s porozumením a úrovne kritického myslenia sa vyrieši len dlhodobou systematickou prácou so žiakmi na všetkých stupňoch vzdelávania, teda od primárneho až po vyššie sekundárne. Žiak  by sa mal stretávať s cieleným rozvojom kritického myslenia a čítania s</w:t>
            </w:r>
            <w:r w:rsidR="00911BAF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poro</w:t>
            </w:r>
            <w:r w:rsidR="00911BAF">
              <w:rPr>
                <w:rFonts w:ascii="Times New Roman" w:hAnsi="Times New Roman"/>
                <w:lang w:eastAsia="sk-SK"/>
              </w:rPr>
              <w:t>zumením počas vyučovania rôznych predmetov, či už to prírodovedných, alebo spoločenskovedných, odborných a pod. Uvedené oblasti majú byť v čo najvyššej miere zastúpené v každom vyučovacom predmete. Počas zasadnutí nášho klubu sme sa zaoberali ako tento proces zintenzívniť, čo by mohlo pomôcť v rozvoji čitateľskej gramotnosti a kritického myslenia.</w:t>
            </w:r>
          </w:p>
        </w:tc>
      </w:tr>
    </w:tbl>
    <w:p w14:paraId="7C2A9298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60E6C8BA" w14:textId="77777777" w:rsidTr="005D0111">
        <w:trPr>
          <w:trHeight w:val="1692"/>
        </w:trPr>
        <w:tc>
          <w:tcPr>
            <w:tcW w:w="9212" w:type="dxa"/>
          </w:tcPr>
          <w:p w14:paraId="0846D03A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14:paraId="1FAEF00D" w14:textId="5EDF8B7B"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14:paraId="40F6CEF1" w14:textId="576DC48C" w:rsidR="00911BAF" w:rsidRDefault="00911BA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D5F6D6" w14:textId="692DC6B3" w:rsidR="00911BAF" w:rsidRPr="00911BAF" w:rsidRDefault="00911BA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11BAF">
              <w:rPr>
                <w:rFonts w:ascii="Times New Roman" w:hAnsi="Times New Roman"/>
                <w:bCs/>
              </w:rPr>
              <w:t>V rámci realizácie didaktického nápadníka sme sa zhodli</w:t>
            </w:r>
            <w:r>
              <w:rPr>
                <w:rFonts w:ascii="Times New Roman" w:hAnsi="Times New Roman"/>
                <w:bCs/>
              </w:rPr>
              <w:t>,</w:t>
            </w:r>
            <w:r w:rsidRPr="00911BAF">
              <w:rPr>
                <w:rFonts w:ascii="Times New Roman" w:hAnsi="Times New Roman"/>
                <w:bCs/>
              </w:rPr>
              <w:t xml:space="preserve"> že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</w:t>
            </w:r>
            <w:r w:rsidRPr="00666201">
              <w:rPr>
                <w:rFonts w:ascii="Times New Roman" w:hAnsi="Times New Roman"/>
                <w:bCs/>
              </w:rPr>
              <w:t>ozvíjanie gramotnosti žiaka má</w:t>
            </w:r>
            <w:r>
              <w:rPr>
                <w:rFonts w:ascii="Times New Roman" w:hAnsi="Times New Roman"/>
                <w:bCs/>
              </w:rPr>
              <w:t xml:space="preserve"> a musí mať aj naďalej</w:t>
            </w:r>
            <w:r w:rsidRPr="00666201">
              <w:rPr>
                <w:rFonts w:ascii="Times New Roman" w:hAnsi="Times New Roman"/>
                <w:bCs/>
              </w:rPr>
              <w:t xml:space="preserve"> prierezový charakter, t. j., nie je obsahom len vyučovania jazyka, ale aj ďalších jazykov a ostatných vyučovacích predmetov. Vyučovanie jazyka má však pri rozvíjaní gramotnosti ústredné postavenie a jeho úlohou je naučiť žiaka stratégiám porozumenia a tvorenia textu, ktoré potom využije pri učení sa ostatných obsahových oblastí a v ďalších životných situáciách.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6201">
              <w:rPr>
                <w:rFonts w:ascii="Times New Roman" w:hAnsi="Times New Roman"/>
                <w:bCs/>
              </w:rPr>
              <w:t xml:space="preserve">Metódy, formy a prostriedky vyučovania odborného výcviku majú stimulovať rozvoj poznávacích schopností žiakov, podporovať ich cieľavedomosť, samostatnosť a tvorivosť. Uprednostňujeme také stratégie vyučovania, pri ktorých žiak ako aktívny subjekt v procese výučby má možnosť spolurozhodovať a spolupracovať, majster odborného výcviku zase má povinnosť motivovať, povzbudzovať a viesť </w:t>
            </w:r>
            <w:r w:rsidRPr="00666201">
              <w:rPr>
                <w:rFonts w:ascii="Times New Roman" w:hAnsi="Times New Roman"/>
                <w:bCs/>
              </w:rPr>
              <w:lastRenderedPageBreak/>
              <w:t>žiaka k čo najlepším výkonom, podporovať jeho aktivity všeobecne, ale aj v oblasti zvýšeného záujmu v rámci učebného odboru.</w:t>
            </w:r>
          </w:p>
          <w:p w14:paraId="526B4FE0" w14:textId="77777777" w:rsidR="00911BAF" w:rsidRDefault="00911BA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6201">
              <w:rPr>
                <w:rFonts w:ascii="Times New Roman" w:hAnsi="Times New Roman"/>
                <w:bCs/>
              </w:rPr>
              <w:t xml:space="preserve"> Pri výučbe</w:t>
            </w:r>
            <w:r>
              <w:rPr>
                <w:rFonts w:ascii="Times New Roman" w:hAnsi="Times New Roman"/>
                <w:bCs/>
              </w:rPr>
              <w:t xml:space="preserve"> o</w:t>
            </w:r>
            <w:r w:rsidRPr="00911BAF">
              <w:rPr>
                <w:rFonts w:ascii="Times New Roman" w:hAnsi="Times New Roman"/>
                <w:bCs/>
                <w:u w:val="single"/>
              </w:rPr>
              <w:t xml:space="preserve">dporúčame </w:t>
            </w:r>
            <w:r>
              <w:rPr>
                <w:rFonts w:ascii="Times New Roman" w:hAnsi="Times New Roman"/>
                <w:bCs/>
              </w:rPr>
              <w:t>z hľadiska podpory čitateľskej gramotnosti</w:t>
            </w:r>
            <w:r w:rsidRPr="00666201">
              <w:rPr>
                <w:rFonts w:ascii="Times New Roman" w:hAnsi="Times New Roman"/>
                <w:bCs/>
              </w:rPr>
              <w:t xml:space="preserve"> používa</w:t>
            </w:r>
            <w:r>
              <w:rPr>
                <w:rFonts w:ascii="Times New Roman" w:hAnsi="Times New Roman"/>
                <w:bCs/>
              </w:rPr>
              <w:t>ť.</w:t>
            </w:r>
          </w:p>
          <w:p w14:paraId="79E41FEF" w14:textId="77777777" w:rsidR="00911BAF" w:rsidRDefault="00911BA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666201">
              <w:rPr>
                <w:rFonts w:ascii="Times New Roman" w:hAnsi="Times New Roman"/>
                <w:bCs/>
              </w:rPr>
              <w:t xml:space="preserve"> formu výkladu, </w:t>
            </w:r>
          </w:p>
          <w:p w14:paraId="3FAA12AE" w14:textId="38530376" w:rsidR="00911BAF" w:rsidRDefault="00911BA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666201">
              <w:rPr>
                <w:rFonts w:ascii="Times New Roman" w:hAnsi="Times New Roman"/>
                <w:bCs/>
              </w:rPr>
              <w:t>riadeného rozhovoru, preferujeme výcvikovú prácu na oblasť motorických zručností a návykov. Odporúča</w:t>
            </w:r>
            <w:r>
              <w:rPr>
                <w:rFonts w:ascii="Times New Roman" w:hAnsi="Times New Roman"/>
                <w:bCs/>
              </w:rPr>
              <w:t>me</w:t>
            </w:r>
            <w:r w:rsidRPr="00666201">
              <w:rPr>
                <w:rFonts w:ascii="Times New Roman" w:hAnsi="Times New Roman"/>
                <w:bCs/>
              </w:rPr>
              <w:t xml:space="preserve"> aj rôzne odborné časopisy s tematikou z oblasti administratívy a korešpondencie ako aj z oblasti ekonomiky či informatiky. </w:t>
            </w:r>
          </w:p>
          <w:p w14:paraId="63B89404" w14:textId="635F3A3C" w:rsidR="00F0431F" w:rsidRDefault="00F0431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vytvárať cvičenia, v ktorých žiak preukáže, že:</w:t>
            </w:r>
          </w:p>
          <w:p w14:paraId="2F237D8E" w14:textId="7EF0B5E0" w:rsidR="00F0431F" w:rsidRDefault="00F0431F" w:rsidP="00F0431F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F0431F">
              <w:rPr>
                <w:rFonts w:ascii="Times New Roman" w:hAnsi="Times New Roman"/>
                <w:bCs/>
              </w:rPr>
              <w:t>ie vyhľadať kľúčové slová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0431F">
              <w:rPr>
                <w:rFonts w:ascii="Times New Roman" w:hAnsi="Times New Roman"/>
                <w:bCs/>
              </w:rPr>
              <w:t>texte.</w:t>
            </w:r>
          </w:p>
          <w:p w14:paraId="1C7832EC" w14:textId="297DCF0C" w:rsidR="00F0431F" w:rsidRDefault="00F0431F" w:rsidP="00F0431F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F0431F">
              <w:rPr>
                <w:rFonts w:ascii="Times New Roman" w:hAnsi="Times New Roman"/>
                <w:bCs/>
              </w:rPr>
              <w:t>ie usporiadať informácie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0431F">
              <w:rPr>
                <w:rFonts w:ascii="Times New Roman" w:hAnsi="Times New Roman"/>
                <w:bCs/>
              </w:rPr>
              <w:t>texte podľa dôležitosti, nadväznosti</w:t>
            </w:r>
          </w:p>
          <w:p w14:paraId="6F995297" w14:textId="546B22F8" w:rsidR="00F0431F" w:rsidRDefault="00F0431F" w:rsidP="00F0431F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vie </w:t>
            </w:r>
            <w:r w:rsidRPr="00F0431F">
              <w:rPr>
                <w:rFonts w:ascii="Times New Roman" w:hAnsi="Times New Roman"/>
                <w:bCs/>
              </w:rPr>
              <w:t>interpretovať  súvislosť nadpisu 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0431F">
              <w:rPr>
                <w:rFonts w:ascii="Times New Roman" w:hAnsi="Times New Roman"/>
                <w:bCs/>
              </w:rPr>
              <w:t>obsahom textu.</w:t>
            </w:r>
          </w:p>
          <w:p w14:paraId="598852B7" w14:textId="77777777" w:rsidR="00F0431F" w:rsidRDefault="00F0431F" w:rsidP="00F0431F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F0431F">
              <w:rPr>
                <w:rFonts w:ascii="Times New Roman" w:hAnsi="Times New Roman"/>
                <w:bCs/>
              </w:rPr>
              <w:t>ie  vyhodnotiť  záver  zo  zistených súvislostí medzi informáciami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0431F">
              <w:rPr>
                <w:rFonts w:ascii="Times New Roman" w:hAnsi="Times New Roman"/>
                <w:bCs/>
              </w:rPr>
              <w:t>texte.</w:t>
            </w:r>
          </w:p>
          <w:p w14:paraId="1AA495EF" w14:textId="77777777" w:rsidR="00F0431F" w:rsidRDefault="00F0431F" w:rsidP="00F0431F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0431F">
              <w:rPr>
                <w:rFonts w:ascii="Times New Roman" w:hAnsi="Times New Roman"/>
                <w:bCs/>
              </w:rPr>
              <w:t>Vie  vecne  argumentovať –zdôvodniť úsudok s</w:t>
            </w:r>
            <w:r>
              <w:rPr>
                <w:rFonts w:ascii="Times New Roman" w:hAnsi="Times New Roman"/>
                <w:bCs/>
              </w:rPr>
              <w:t xml:space="preserve"> o</w:t>
            </w:r>
            <w:r w:rsidRPr="00F0431F">
              <w:rPr>
                <w:rFonts w:ascii="Times New Roman" w:hAnsi="Times New Roman"/>
                <w:bCs/>
              </w:rPr>
              <w:t>dkazom na text.</w:t>
            </w:r>
          </w:p>
          <w:p w14:paraId="7C67F880" w14:textId="265AD109" w:rsidR="00F0431F" w:rsidRPr="00F0431F" w:rsidRDefault="00F0431F" w:rsidP="00911BAF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F0431F">
              <w:rPr>
                <w:rFonts w:ascii="Times New Roman" w:hAnsi="Times New Roman"/>
                <w:bCs/>
              </w:rPr>
              <w:t>ie  porovnávať  dve  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0431F">
              <w:rPr>
                <w:rFonts w:ascii="Times New Roman" w:hAnsi="Times New Roman"/>
                <w:bCs/>
              </w:rPr>
              <w:t>viac  informácií v</w:t>
            </w:r>
            <w:r>
              <w:rPr>
                <w:rFonts w:ascii="Times New Roman" w:hAnsi="Times New Roman"/>
                <w:bCs/>
              </w:rPr>
              <w:t> </w:t>
            </w:r>
            <w:r w:rsidRPr="00F0431F">
              <w:rPr>
                <w:rFonts w:ascii="Times New Roman" w:hAnsi="Times New Roman"/>
                <w:bCs/>
              </w:rPr>
              <w:t>texte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A9B649D" w14:textId="77777777" w:rsidR="00911BAF" w:rsidRDefault="00911BA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</w:t>
            </w:r>
            <w:r w:rsidRPr="004F468C">
              <w:rPr>
                <w:rFonts w:ascii="Times New Roman" w:hAnsi="Times New Roman"/>
                <w:bCs/>
              </w:rPr>
              <w:t>očas plánovania a prípravy na vyučovanie</w:t>
            </w:r>
            <w:r>
              <w:rPr>
                <w:rFonts w:ascii="Times New Roman" w:hAnsi="Times New Roman"/>
                <w:bCs/>
              </w:rPr>
              <w:t>, aby</w:t>
            </w:r>
            <w:r w:rsidRPr="004F468C">
              <w:rPr>
                <w:rFonts w:ascii="Times New Roman" w:hAnsi="Times New Roman"/>
                <w:bCs/>
              </w:rPr>
              <w:t xml:space="preserve"> majster odbornej výchovy zvaž</w:t>
            </w:r>
            <w:r>
              <w:rPr>
                <w:rFonts w:ascii="Times New Roman" w:hAnsi="Times New Roman"/>
                <w:bCs/>
              </w:rPr>
              <w:t xml:space="preserve">oval </w:t>
            </w:r>
            <w:r w:rsidRPr="004F468C">
              <w:rPr>
                <w:rFonts w:ascii="Times New Roman" w:hAnsi="Times New Roman"/>
                <w:bCs/>
              </w:rPr>
              <w:t>postupnosť cieľov, hľad</w:t>
            </w:r>
            <w:r>
              <w:rPr>
                <w:rFonts w:ascii="Times New Roman" w:hAnsi="Times New Roman"/>
                <w:bCs/>
              </w:rPr>
              <w:t>al</w:t>
            </w:r>
            <w:r w:rsidRPr="004F468C">
              <w:rPr>
                <w:rFonts w:ascii="Times New Roman" w:hAnsi="Times New Roman"/>
                <w:bCs/>
              </w:rPr>
              <w:t>, vybe</w:t>
            </w:r>
            <w:r>
              <w:rPr>
                <w:rFonts w:ascii="Times New Roman" w:hAnsi="Times New Roman"/>
                <w:bCs/>
              </w:rPr>
              <w:t>ral</w:t>
            </w:r>
            <w:r w:rsidRPr="004F468C">
              <w:rPr>
                <w:rFonts w:ascii="Times New Roman" w:hAnsi="Times New Roman"/>
                <w:bCs/>
              </w:rPr>
              <w:t xml:space="preserve"> a porovnáva</w:t>
            </w:r>
            <w:r>
              <w:rPr>
                <w:rFonts w:ascii="Times New Roman" w:hAnsi="Times New Roman"/>
                <w:bCs/>
              </w:rPr>
              <w:t>l</w:t>
            </w:r>
            <w:r w:rsidRPr="004F468C">
              <w:rPr>
                <w:rFonts w:ascii="Times New Roman" w:hAnsi="Times New Roman"/>
                <w:bCs/>
              </w:rPr>
              <w:t>, ktoré činnosti, metódy, formy a prostriedky vo vyučovaní použije, aby vyhovovali požiadavk</w:t>
            </w:r>
            <w:r>
              <w:rPr>
                <w:rFonts w:ascii="Times New Roman" w:hAnsi="Times New Roman"/>
                <w:bCs/>
              </w:rPr>
              <w:t>e podpory rozvoja čitateľskej gramotnosti.</w:t>
            </w:r>
            <w:r w:rsidRPr="004F46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Je potrebné položiť si </w:t>
            </w:r>
            <w:r w:rsidRPr="004F468C">
              <w:rPr>
                <w:rFonts w:ascii="Times New Roman" w:hAnsi="Times New Roman"/>
                <w:bCs/>
              </w:rPr>
              <w:t>množstvo otázok, napríklad: Aký postup a metódy má zvoliť, aby navodil zvedavosť a záujem žiakov o danú tému? Dosiahne vybranými metódami vytýčený cieľ? Sú metódy, ktoré chce použiť vhodné práve pre žiakov tejto triedy? V týchto otázkach a v hľadaní netradičných riešení spočíva tvorivý prístup k</w:t>
            </w:r>
            <w:r>
              <w:rPr>
                <w:rFonts w:ascii="Times New Roman" w:hAnsi="Times New Roman"/>
                <w:bCs/>
              </w:rPr>
              <w:t> </w:t>
            </w:r>
            <w:r w:rsidRPr="004F468C">
              <w:rPr>
                <w:rFonts w:ascii="Times New Roman" w:hAnsi="Times New Roman"/>
                <w:bCs/>
              </w:rPr>
              <w:t>vyučovaniu</w:t>
            </w:r>
            <w:r>
              <w:rPr>
                <w:rFonts w:ascii="Times New Roman" w:hAnsi="Times New Roman"/>
                <w:bCs/>
              </w:rPr>
              <w:t xml:space="preserve">, ktorý má výrazný vplyv na záujem žiaka o učenie. </w:t>
            </w:r>
            <w:r w:rsidRPr="004F468C">
              <w:rPr>
                <w:rFonts w:ascii="Times New Roman" w:hAnsi="Times New Roman"/>
                <w:bCs/>
              </w:rPr>
              <w:t>Príprava má</w:t>
            </w:r>
            <w:r>
              <w:rPr>
                <w:rFonts w:ascii="Times New Roman" w:hAnsi="Times New Roman"/>
                <w:bCs/>
              </w:rPr>
              <w:t xml:space="preserve"> teda </w:t>
            </w:r>
            <w:r w:rsidRPr="004F468C">
              <w:rPr>
                <w:rFonts w:ascii="Times New Roman" w:hAnsi="Times New Roman"/>
                <w:bCs/>
              </w:rPr>
              <w:t xml:space="preserve"> prispieť ku kvali</w:t>
            </w:r>
            <w:r>
              <w:rPr>
                <w:rFonts w:ascii="Times New Roman" w:hAnsi="Times New Roman"/>
                <w:bCs/>
              </w:rPr>
              <w:t>tnému rozvoju čitateľskej gramotnosti.</w:t>
            </w:r>
          </w:p>
          <w:p w14:paraId="7F149646" w14:textId="05121F10" w:rsidR="00911BAF" w:rsidRDefault="00911BA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uvedenou problematikou sa ďalej zaoberať a zdieľať výsledky overovania nových prístupov v rámci vzdelávacích oblastí.</w:t>
            </w:r>
          </w:p>
          <w:p w14:paraId="233E65A8" w14:textId="1304EC49" w:rsidR="00F0431F" w:rsidRDefault="009C5889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implementovať vo vyššej miere projektovú metódu. </w:t>
            </w:r>
          </w:p>
          <w:p w14:paraId="3EE958F4" w14:textId="07D54130" w:rsidR="009C5889" w:rsidRDefault="009C5889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 xml:space="preserve">Projektová metóda je špeciálna vyučovacia metóda, ktorá sa sústreďuje na problém. Úlohou nie je iba vybrať alebo vyriešiť problém, ale objaviť najpravdepodobnejšie aspekty, ktoré sú bezprostredne spojené s daným problémom v skutočnom živote. Neexistujú dva rovnaké projekty, pretože zúčastnení žiaci, majstri odborného výcviku a okolnosti sú iné. Projektová metóda vyžaduje premyslené plánovanie žiackych aktivít. Odporúčame, aby plánovanie prebiehalo na dvoch rozličných úrovniach. Na prvej úrovni uvažujeme o celom postupe, v priebehu ktorého máme v úmysle naučiť konkrétne poznatky a rozvíjať konkrétne spôsobilosti – kritické myslenie. Druhá úroveň znamená plánovanie individuálnych projektov, ktoré vyžaduje motiváciu a pomoc majstrov odborného výcviku, alebo učiteľa. Je dôležité, aby tu žiaci využívali verbálne schopnosti a aby sa žiaci s rozdielnymi schopnosťami zúčastnili rovnakou mierou na riešení problému. Aj keď rozdiely medzi úlohami môžu nastať, kooperačný charakter metódy je zaistený faktom, že vedúca úloha </w:t>
            </w:r>
            <w:r w:rsidRPr="009C5889">
              <w:rPr>
                <w:rFonts w:ascii="Times New Roman" w:hAnsi="Times New Roman"/>
                <w:bCs/>
              </w:rPr>
              <w:lastRenderedPageBreak/>
              <w:t>učiteľa je nenápadná, zasahuje len v pozadí a je realizovaná prostredníctvom plánovania, pozorovania a hodnotenia. Máme zato, že široká škála úloh dáva žiakom možnosť zúčastniť sa práce rozličnými spôsobmi, kriticky pracovať s informáciami a vyhodnocovať zdroje, z ktorých informácie čerpajú. Žiaci si môžu vybrať svoju vlastnú časť práce vzhľadom na svoje predchádzajúce skúsenosti, nadanie a ambície.</w:t>
            </w:r>
          </w:p>
          <w:p w14:paraId="1B328AE8" w14:textId="2C52E70E" w:rsidR="009C5889" w:rsidRDefault="009C5889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 hľadiska kognitívnych cieľov projektové vyučovanie umožňuje:</w:t>
            </w:r>
          </w:p>
          <w:p w14:paraId="0EC278BE" w14:textId="139EC1BB" w:rsidR="009C5889" w:rsidRPr="009C5889" w:rsidRDefault="009C5889" w:rsidP="009C5889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9C5889">
              <w:rPr>
                <w:rFonts w:ascii="Times New Roman" w:hAnsi="Times New Roman"/>
                <w:bCs/>
              </w:rPr>
              <w:t>rehlbovať a rozširovať poznanie</w:t>
            </w:r>
          </w:p>
          <w:p w14:paraId="559EBF41" w14:textId="77777777" w:rsidR="009C5889" w:rsidRPr="009C5889" w:rsidRDefault="009C5889" w:rsidP="009C5889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integrovať poznatky do uceleného systému poznania</w:t>
            </w:r>
          </w:p>
          <w:p w14:paraId="461BFD39" w14:textId="77777777" w:rsidR="009C5889" w:rsidRPr="009C5889" w:rsidRDefault="009C5889" w:rsidP="009C5889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rozvíjať tvorivé myslenie</w:t>
            </w:r>
          </w:p>
          <w:p w14:paraId="3ACE6107" w14:textId="0376CEB8" w:rsidR="009C5889" w:rsidRDefault="009C5889" w:rsidP="009C5889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uvedomovať si význam a zmysel poznávania</w:t>
            </w:r>
          </w:p>
          <w:p w14:paraId="7FE51905" w14:textId="12FDCD28" w:rsid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DB42038" w14:textId="4933865D" w:rsid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implementácii projektovej metódy odporúčame dodržať tieto princípy:</w:t>
            </w:r>
          </w:p>
          <w:p w14:paraId="4D978D26" w14:textId="77777777" w:rsidR="009C5889" w:rsidRPr="009C5889" w:rsidRDefault="009C5889" w:rsidP="009C588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Zreteľ na potreby a záujmy detí – výber témy má vhodne prispieť k sebarealizácii žiaka, umožniť mu získať nové skúsenosti a pohľady na vyučovací predmet. Zreteľ na aktuálnu situáciu – spájať školu so životom.</w:t>
            </w:r>
          </w:p>
          <w:p w14:paraId="4A0EBDAD" w14:textId="4DB54533" w:rsidR="009C5889" w:rsidRPr="009C5889" w:rsidRDefault="009C5889" w:rsidP="009C588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Inter</w:t>
            </w:r>
            <w:r>
              <w:rPr>
                <w:rFonts w:ascii="Times New Roman" w:hAnsi="Times New Roman"/>
                <w:bCs/>
              </w:rPr>
              <w:t>dis</w:t>
            </w:r>
            <w:r w:rsidRPr="009C5889">
              <w:rPr>
                <w:rFonts w:ascii="Times New Roman" w:hAnsi="Times New Roman"/>
                <w:bCs/>
              </w:rPr>
              <w:t>ciplinarita – prekračovať rámec jednotlivých vyučovacích predmetov.</w:t>
            </w:r>
          </w:p>
          <w:p w14:paraId="328F6BA4" w14:textId="77777777" w:rsidR="009C5889" w:rsidRPr="009C5889" w:rsidRDefault="009C5889" w:rsidP="009C588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Sebaregulácia pri učení – žiaci si plánujú, realizujú a hodnotia svoje projekty, učia sa učiť.</w:t>
            </w:r>
          </w:p>
          <w:p w14:paraId="43214B98" w14:textId="77777777" w:rsidR="009C5889" w:rsidRPr="009C5889" w:rsidRDefault="009C5889" w:rsidP="009C588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Orientácia na produkt – produkt prináša zmysluplnosť učenia, celej práce, čím motivuje žiakov, žiaci prezentujú svoj produkt pred triedou.</w:t>
            </w:r>
          </w:p>
          <w:p w14:paraId="6F5DD7F7" w14:textId="77777777" w:rsidR="009C5889" w:rsidRPr="009C5889" w:rsidRDefault="009C5889" w:rsidP="009C5889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Skupinová realizácia – pri práci v tímoch sa žiaci učia spolupracovať, komunikovať, ale učia sa aj tolerancii a riešeniu konfliktov.</w:t>
            </w:r>
          </w:p>
          <w:p w14:paraId="3F625781" w14:textId="50464BDB" w:rsidR="009C5889" w:rsidRDefault="009C5889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 prezentácie OPS vyberáme ukážky z príspevkov:</w:t>
            </w:r>
          </w:p>
          <w:p w14:paraId="6DD8F65E" w14:textId="6E656A38" w:rsidR="009C5889" w:rsidRP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Mojou skúsenosťou je, že tvorivé písanie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C5889">
              <w:rPr>
                <w:rFonts w:ascii="Times New Roman" w:hAnsi="Times New Roman"/>
                <w:bCs/>
              </w:rPr>
              <w:t>je komplexnou metódou učenia sa. Podľa Friedricha Nietzscheho sa môžeme učiť môžeme len cez kreativitu. Táto pozícia je podporovaná pedagogickými konceptmi: Nietzsche vlastne predpovedal príchod pedagogického konštruktivizmu, v rámci ktorého si žiak tvorí vlastný obraz prezentovaných vedomostí, svoju vlastnú perspektívu na vec.</w:t>
            </w:r>
          </w:p>
          <w:p w14:paraId="6B444B08" w14:textId="43A8D563" w:rsidR="009C5889" w:rsidRP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V ďalších riadkoch opisujem skúseností, ktoré som získal v praktických didaktických situáciách so žiakmi.</w:t>
            </w:r>
          </w:p>
          <w:p w14:paraId="35FF570F" w14:textId="4CEBE10F" w:rsidR="009C5889" w:rsidRP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Ideálne  je, ak vedomosti k danej téme žiak spracuje, a formát </w:t>
            </w:r>
            <w:r>
              <w:rPr>
                <w:rFonts w:ascii="Times New Roman" w:hAnsi="Times New Roman"/>
                <w:bCs/>
              </w:rPr>
              <w:t xml:space="preserve"> napr.</w:t>
            </w:r>
            <w:r w:rsidRPr="009C5889">
              <w:rPr>
                <w:rFonts w:ascii="Times New Roman" w:hAnsi="Times New Roman"/>
                <w:bCs/>
              </w:rPr>
              <w:t xml:space="preserve">eseje mu umožňuje poznanie spracovávať aktívne cez všetkých šesť stupňov Bloomovej taxonómie. Inšpiračná a klarifikačná práca obyčajne prebieha u žiaka doma, keď pracuje s článkami alebo odbornými zdrojmi. Pri tvorbe výskumu prechádza žiak okamžite na úroveň 4- analýza, keďže musí analyzovať a pochopiť základné a relevantné myšlienky z odbornej literatúry alebo napríklad aj z prípadovej štúdie alebo dátovej databázy—podľa zamerania odboru. </w:t>
            </w:r>
          </w:p>
          <w:p w14:paraId="1FBBBCAF" w14:textId="77777777" w:rsidR="009C5889" w:rsidRP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7CB164E" w14:textId="6ED382ED" w:rsidR="009C5889" w:rsidRP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lastRenderedPageBreak/>
              <w:t xml:space="preserve">Potom, ako žiak získa dostatočné množstvo informácií, ktoré môže spracovať pomocou pestrej palety metód, musí k týmto informáciám zaujať postoj, porovnať jednotlivé prvky, plusy a mínusy a pod. </w:t>
            </w:r>
          </w:p>
          <w:p w14:paraId="4523B2BC" w14:textId="005EB900" w:rsidR="009C5889" w:rsidRPr="009C5889" w:rsidRDefault="009C5889" w:rsidP="009C58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C5889">
              <w:rPr>
                <w:rFonts w:ascii="Times New Roman" w:hAnsi="Times New Roman"/>
                <w:bCs/>
              </w:rPr>
              <w:t>Žiak pracuje s odbornou literatúrou, článkami na internete, tvorí vlastný výskum napríklad pomocou metódy Opisného výskumu, INSERT značiek, asociačnej pojmovej mapy</w:t>
            </w:r>
            <w:r w:rsidR="00E1465F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9C5889">
              <w:rPr>
                <w:rFonts w:ascii="Times New Roman" w:hAnsi="Times New Roman"/>
                <w:bCs/>
              </w:rPr>
              <w:t>a pod. Do tejto fázy práce žiakov skupinovo</w:t>
            </w:r>
            <w:r w:rsidR="00E1465F">
              <w:rPr>
                <w:rFonts w:ascii="Times New Roman" w:hAnsi="Times New Roman"/>
                <w:bCs/>
              </w:rPr>
              <w:t xml:space="preserve"> vchádza</w:t>
            </w:r>
            <w:r w:rsidRPr="009C5889">
              <w:rPr>
                <w:rFonts w:ascii="Times New Roman" w:hAnsi="Times New Roman"/>
                <w:bCs/>
              </w:rPr>
              <w:t xml:space="preserve"> učiteľ na vyučovaní a odpovedá na prípadné otázky. Môžeme počas tejto fáz</w:t>
            </w:r>
            <w:r w:rsidR="00E1465F">
              <w:rPr>
                <w:rFonts w:ascii="Times New Roman" w:hAnsi="Times New Roman"/>
                <w:bCs/>
              </w:rPr>
              <w:t xml:space="preserve">y </w:t>
            </w:r>
            <w:r w:rsidRPr="009C5889">
              <w:rPr>
                <w:rFonts w:ascii="Times New Roman" w:hAnsi="Times New Roman"/>
                <w:bCs/>
              </w:rPr>
              <w:t xml:space="preserve">zobrať žiakov do IKT učebne a spoločne vyskúsať vyhľadávanie relevatných článkov/zdrojov. Ide vlastne o destilačnú ale aj o perspiračnú a syntetickú fázu—kategorizácia kreatívneho procesu je nesmierne náročná z dôvodov spomenutých v kapitole o kognitívnej mobilite. </w:t>
            </w:r>
          </w:p>
          <w:p w14:paraId="33D90227" w14:textId="10EC42AE" w:rsidR="009C5889" w:rsidRDefault="00E1465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 – kritické písanie</w:t>
            </w:r>
          </w:p>
          <w:p w14:paraId="462FF40D" w14:textId="5B49AE38" w:rsidR="00E1465F" w:rsidRPr="00E1465F" w:rsidRDefault="00E1465F" w:rsidP="00E1465F">
            <w:pPr>
              <w:numPr>
                <w:ilvl w:val="1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Cs/>
              </w:rPr>
              <w:t xml:space="preserve">Žiakov oboznamujeme so základmi kritického písania. Postupujeme podľa priložených šablon, metód a heuristík. Objasňujeme, že </w:t>
            </w:r>
            <w:r>
              <w:rPr>
                <w:rFonts w:ascii="Times New Roman" w:hAnsi="Times New Roman"/>
                <w:bCs/>
              </w:rPr>
              <w:t xml:space="preserve">práca </w:t>
            </w:r>
            <w:r w:rsidRPr="00E1465F">
              <w:rPr>
                <w:rFonts w:ascii="Times New Roman" w:hAnsi="Times New Roman"/>
                <w:bCs/>
              </w:rPr>
              <w:t>by mala obsahovať 3 základné prvky: Expozíciu myšlienok, ich analýzu a žiacku argumentácia, tj. Exposition, Analysis, Argumentation</w:t>
            </w:r>
          </w:p>
          <w:p w14:paraId="38B271C3" w14:textId="6FC49F98" w:rsidR="00E1465F" w:rsidRPr="00E1465F" w:rsidRDefault="00E1465F" w:rsidP="00E1465F">
            <w:pPr>
              <w:numPr>
                <w:ilvl w:val="1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Cs/>
              </w:rPr>
              <w:t xml:space="preserve">Vysvetlíme žiakom, ako si majú vybrať tému. Na našej úrovni spravidla návrhy na témy poskytuje vyučujúci, ale často sa stáva, že žiaci od </w:t>
            </w:r>
            <w:r>
              <w:rPr>
                <w:rFonts w:ascii="Times New Roman" w:hAnsi="Times New Roman"/>
                <w:bCs/>
              </w:rPr>
              <w:t>2</w:t>
            </w:r>
            <w:r w:rsidRPr="00E1465F">
              <w:rPr>
                <w:rFonts w:ascii="Times New Roman" w:hAnsi="Times New Roman"/>
                <w:bCs/>
              </w:rPr>
              <w:t xml:space="preserve">. ročníka vyššie už prinášajú do diskusie vlastné návrhy na spracovanie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1465F">
              <w:rPr>
                <w:rFonts w:ascii="Times New Roman" w:hAnsi="Times New Roman"/>
                <w:bCs/>
              </w:rPr>
              <w:t>odbornej tematiky.</w:t>
            </w:r>
          </w:p>
          <w:p w14:paraId="30C313EB" w14:textId="652B86F9" w:rsidR="00E1465F" w:rsidRPr="00E1465F" w:rsidRDefault="00E1465F" w:rsidP="00E1465F">
            <w:pPr>
              <w:numPr>
                <w:ilvl w:val="1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Cs/>
              </w:rPr>
              <w:t>Žiakom vysvetlíme, čo to znamená téza  a ako si vytvoriť vlastnú tézu pre svoj výskum.</w:t>
            </w:r>
          </w:p>
          <w:p w14:paraId="52C6C748" w14:textId="31762D0D" w:rsidR="00E1465F" w:rsidRDefault="00E1465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Príklad:</w:t>
            </w:r>
          </w:p>
          <w:p w14:paraId="2BE0B6DD" w14:textId="77777777" w:rsidR="00E1465F" w:rsidRDefault="00E1465F" w:rsidP="00E1465F">
            <w:pPr>
              <w:tabs>
                <w:tab w:val="left" w:pos="111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Cs/>
              </w:rPr>
              <w:br/>
              <w:t xml:space="preserve">Na začiatok napíš vetu, ktorá čitateľa zaujme. </w:t>
            </w:r>
          </w:p>
          <w:p w14:paraId="2A23C4AE" w14:textId="77777777" w:rsidR="00E1465F" w:rsidRDefault="00E1465F" w:rsidP="00E1465F">
            <w:pPr>
              <w:tabs>
                <w:tab w:val="left" w:pos="111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Cs/>
              </w:rPr>
              <w:t xml:space="preserve"> </w:t>
            </w:r>
            <w:r w:rsidRPr="00E1465F">
              <w:rPr>
                <w:rFonts w:ascii="Times New Roman" w:hAnsi="Times New Roman"/>
                <w:b/>
                <w:bCs/>
              </w:rPr>
              <w:t>Kontext</w:t>
            </w:r>
            <w:r w:rsidRPr="00E1465F">
              <w:rPr>
                <w:rFonts w:ascii="Times New Roman" w:hAnsi="Times New Roman"/>
                <w:bCs/>
              </w:rPr>
              <w:t xml:space="preserve"> </w:t>
            </w:r>
            <w:r w:rsidRPr="00E1465F">
              <w:rPr>
                <w:rFonts w:ascii="Times New Roman" w:hAnsi="Times New Roman"/>
                <w:bCs/>
              </w:rPr>
              <w:br/>
              <w:t xml:space="preserve">Napíš, o čom budeš písať, stačí 1 alebo 2 vetami.  Napíš meno a priezvisko autora (skúmaného diela) a celé meno knižky/článku/videa o ktorom píšeš. </w:t>
            </w:r>
          </w:p>
          <w:p w14:paraId="5E210216" w14:textId="393D06E7" w:rsidR="00E1465F" w:rsidRPr="00E1465F" w:rsidRDefault="00E1465F" w:rsidP="00E1465F">
            <w:pPr>
              <w:tabs>
                <w:tab w:val="left" w:pos="111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1465F">
              <w:rPr>
                <w:rFonts w:ascii="Times New Roman" w:hAnsi="Times New Roman"/>
                <w:b/>
                <w:bCs/>
              </w:rPr>
              <w:t xml:space="preserve">Téza </w:t>
            </w:r>
            <w:r w:rsidRPr="00E1465F">
              <w:rPr>
                <w:rFonts w:ascii="Times New Roman" w:hAnsi="Times New Roman"/>
                <w:b/>
                <w:bCs/>
              </w:rPr>
              <w:br/>
            </w:r>
            <w:r w:rsidRPr="00E1465F">
              <w:rPr>
                <w:rFonts w:ascii="Times New Roman" w:hAnsi="Times New Roman"/>
                <w:bCs/>
              </w:rPr>
              <w:t>Skús zhrnúť hlavnú myšlienku celej svojej práce do jednej vety. Táto jedna veta by mala vystihovať všetko o čom budeš písať.</w:t>
            </w:r>
          </w:p>
          <w:p w14:paraId="3359DD23" w14:textId="77777777" w:rsidR="00E1465F" w:rsidRPr="00E1465F" w:rsidRDefault="00E1465F" w:rsidP="00E1465F">
            <w:pPr>
              <w:tabs>
                <w:tab w:val="left" w:pos="111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/>
                <w:bCs/>
              </w:rPr>
              <w:t>Zámer</w:t>
            </w:r>
            <w:r w:rsidRPr="00E1465F">
              <w:rPr>
                <w:rFonts w:ascii="Times New Roman" w:hAnsi="Times New Roman"/>
                <w:bCs/>
              </w:rPr>
              <w:br/>
              <w:t xml:space="preserve"> Tu môžeš napísať trochu viac o danej téme. Musíš  napísať aké </w:t>
            </w:r>
            <w:r w:rsidRPr="00E1465F">
              <w:rPr>
                <w:rFonts w:ascii="Times New Roman" w:hAnsi="Times New Roman"/>
                <w:bCs/>
                <w:u w:val="single"/>
              </w:rPr>
              <w:t xml:space="preserve">argumenty </w:t>
            </w:r>
            <w:r w:rsidRPr="00E1465F">
              <w:rPr>
                <w:rFonts w:ascii="Times New Roman" w:hAnsi="Times New Roman"/>
                <w:bCs/>
              </w:rPr>
              <w:t>budeš mať v jadre textu. Ak máš dva, spomeň oba v takom poradí, v akom za sebou nasledujú v jadre. Napríklad 1. klady sociálnych sietí a 2. zápory sociálnych sietí.</w:t>
            </w:r>
          </w:p>
          <w:p w14:paraId="198544B6" w14:textId="77777777" w:rsidR="00E1465F" w:rsidRPr="00E1465F" w:rsidRDefault="00E1465F" w:rsidP="00B702DA">
            <w:pPr>
              <w:tabs>
                <w:tab w:val="left" w:pos="111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E1465F">
              <w:rPr>
                <w:rFonts w:ascii="Times New Roman" w:hAnsi="Times New Roman"/>
                <w:b/>
                <w:bCs/>
              </w:rPr>
              <w:t>Premostenie</w:t>
            </w:r>
            <w:r w:rsidRPr="00E1465F">
              <w:rPr>
                <w:rFonts w:ascii="Times New Roman" w:hAnsi="Times New Roman"/>
                <w:bCs/>
              </w:rPr>
              <w:br/>
              <w:t xml:space="preserve"> Teraz napíš jednu vetu ktorou uvedieš prvý argument</w:t>
            </w:r>
          </w:p>
          <w:p w14:paraId="1DAB14DB" w14:textId="13F57D9E" w:rsidR="00E1465F" w:rsidRDefault="00B702DA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Počas zasadnutí sme sa zaoberali aj rôznymi organizačnými formami vyučovania, ako vytvoriť efektívne tímy, či to budú homogénne skupiny podľa výsledkov v danom predmete, alebo budú </w:t>
            </w:r>
            <w:r>
              <w:rPr>
                <w:rFonts w:ascii="Times New Roman" w:hAnsi="Times New Roman"/>
                <w:bCs/>
              </w:rPr>
              <w:lastRenderedPageBreak/>
              <w:t xml:space="preserve">založené na rovesníckom vzdelávaní a pod. Na zasadnutiach sme získali veľa námetov, dobrej praxe, ktorú ďalej aplikujeme do vlastného predmetu. </w:t>
            </w:r>
          </w:p>
          <w:p w14:paraId="6642BBFC" w14:textId="34D152A7" w:rsidR="000C2FA8" w:rsidRPr="009F0C2F" w:rsidRDefault="00E1465F" w:rsidP="00911BA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B7DDF">
              <w:rPr>
                <w:rFonts w:ascii="Times New Roman" w:hAnsi="Times New Roman"/>
              </w:rPr>
              <w:t>dporúčame pokračovať v aktivitách PK aj v nasledujúcom období školského roka 202</w:t>
            </w:r>
            <w:r w:rsidR="00B702DA">
              <w:rPr>
                <w:rFonts w:ascii="Times New Roman" w:hAnsi="Times New Roman"/>
              </w:rPr>
              <w:t>2/</w:t>
            </w:r>
            <w:r w:rsidR="002B7DDF">
              <w:rPr>
                <w:rFonts w:ascii="Times New Roman" w:hAnsi="Times New Roman"/>
              </w:rPr>
              <w:t>202</w:t>
            </w:r>
            <w:r w:rsidR="00B702DA">
              <w:rPr>
                <w:rFonts w:ascii="Times New Roman" w:hAnsi="Times New Roman"/>
              </w:rPr>
              <w:t>3</w:t>
            </w:r>
            <w:r w:rsidR="002B7DDF">
              <w:rPr>
                <w:rFonts w:ascii="Times New Roman" w:hAnsi="Times New Roman"/>
              </w:rPr>
              <w:t>.</w:t>
            </w:r>
          </w:p>
          <w:p w14:paraId="749DB2F1" w14:textId="414047AD" w:rsidR="009F0C2F" w:rsidRPr="00E66FFE" w:rsidRDefault="009F0C2F" w:rsidP="00CE4E1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0AF671B" w14:textId="77777777" w:rsidR="00434B1F" w:rsidRDefault="00434B1F" w:rsidP="00F23B24">
      <w:pPr>
        <w:tabs>
          <w:tab w:val="left" w:pos="1114"/>
        </w:tabs>
      </w:pPr>
    </w:p>
    <w:p w14:paraId="5DE6FA0F" w14:textId="77777777" w:rsidR="00434B1F" w:rsidRPr="00B440DB" w:rsidRDefault="00434B1F" w:rsidP="00B440DB">
      <w:pPr>
        <w:tabs>
          <w:tab w:val="left" w:pos="1114"/>
        </w:tabs>
      </w:pPr>
      <w:bookmarkStart w:id="0" w:name="_GoBack"/>
      <w:bookmarkEnd w:id="0"/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34B1F" w:rsidRPr="00E66FFE" w14:paraId="1DCEE73E" w14:textId="77777777" w:rsidTr="00E66FFE">
        <w:tc>
          <w:tcPr>
            <w:tcW w:w="4077" w:type="dxa"/>
          </w:tcPr>
          <w:p w14:paraId="01140478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7FC1C19" w14:textId="49205BC3" w:rsidR="00434B1F" w:rsidRPr="00E66FFE" w:rsidRDefault="00115160" w:rsidP="00E66FFE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434B1F" w:rsidRPr="00E66FFE" w14:paraId="7EBD0E20" w14:textId="77777777" w:rsidTr="00E66FFE">
        <w:tc>
          <w:tcPr>
            <w:tcW w:w="4077" w:type="dxa"/>
          </w:tcPr>
          <w:p w14:paraId="2589F3CA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5A640D" w14:textId="202BB225" w:rsidR="00434B1F" w:rsidRPr="00E66FFE" w:rsidRDefault="00B702DA" w:rsidP="00E66FFE">
            <w:pPr>
              <w:tabs>
                <w:tab w:val="left" w:pos="1114"/>
              </w:tabs>
              <w:spacing w:after="0" w:line="240" w:lineRule="auto"/>
            </w:pPr>
            <w:r>
              <w:t>30.06.2022</w:t>
            </w:r>
          </w:p>
        </w:tc>
      </w:tr>
      <w:tr w:rsidR="00434B1F" w:rsidRPr="00E66FFE" w14:paraId="7CAA4C87" w14:textId="77777777" w:rsidTr="00E66FFE">
        <w:tc>
          <w:tcPr>
            <w:tcW w:w="4077" w:type="dxa"/>
          </w:tcPr>
          <w:p w14:paraId="35D3E5CD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D23ACD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14:paraId="1BA2702F" w14:textId="77777777" w:rsidTr="00E66FFE">
        <w:tc>
          <w:tcPr>
            <w:tcW w:w="4077" w:type="dxa"/>
          </w:tcPr>
          <w:p w14:paraId="2C46DF7D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5F88F69" w14:textId="796D26C5" w:rsidR="00434B1F" w:rsidRPr="00E66FFE" w:rsidRDefault="00115160" w:rsidP="00E66FFE">
            <w:pPr>
              <w:tabs>
                <w:tab w:val="left" w:pos="1114"/>
              </w:tabs>
              <w:spacing w:after="0" w:line="240" w:lineRule="auto"/>
            </w:pPr>
            <w:r>
              <w:t>Ing. Emil Blicha</w:t>
            </w:r>
          </w:p>
        </w:tc>
      </w:tr>
      <w:tr w:rsidR="00434B1F" w:rsidRPr="00E66FFE" w14:paraId="4F671568" w14:textId="77777777" w:rsidTr="00E66FFE">
        <w:tc>
          <w:tcPr>
            <w:tcW w:w="4077" w:type="dxa"/>
          </w:tcPr>
          <w:p w14:paraId="41B68807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28D3CED" w14:textId="6B755916" w:rsidR="00434B1F" w:rsidRPr="00E66FFE" w:rsidRDefault="00115160" w:rsidP="00E66FFE">
            <w:pPr>
              <w:tabs>
                <w:tab w:val="left" w:pos="1114"/>
              </w:tabs>
              <w:spacing w:after="0" w:line="240" w:lineRule="auto"/>
            </w:pPr>
            <w:r>
              <w:t>30. 6. 2022</w:t>
            </w:r>
          </w:p>
        </w:tc>
      </w:tr>
      <w:tr w:rsidR="00434B1F" w:rsidRPr="00E66FFE" w14:paraId="4516B5BB" w14:textId="77777777" w:rsidTr="00E66FFE">
        <w:tc>
          <w:tcPr>
            <w:tcW w:w="4077" w:type="dxa"/>
          </w:tcPr>
          <w:p w14:paraId="40AD114B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A7D544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3469889" w14:textId="77777777"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566BD5" w14:textId="77777777"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14:paraId="0C73765E" w14:textId="77777777"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14:paraId="4490992A" w14:textId="77777777"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14:paraId="7A50AFC1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14:paraId="0473749B" w14:textId="77777777" w:rsidR="00434B1F" w:rsidRPr="00D2060B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14:paraId="5C4D0A97" w14:textId="77777777"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129C2A1C" w14:textId="77777777"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C083331" w14:textId="77777777"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1A08910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14:paraId="76B6EF5E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14:paraId="6309F111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14:paraId="0F720633" w14:textId="77777777" w:rsidR="00434B1F" w:rsidRDefault="00434B1F" w:rsidP="007C6EF0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14:paraId="24649105" w14:textId="77777777" w:rsidR="00434B1F" w:rsidRPr="00A66C9D" w:rsidRDefault="00434B1F" w:rsidP="007C6EF0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14:paraId="411C3306" w14:textId="77777777" w:rsidR="00434B1F" w:rsidRPr="00A66C9D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14:paraId="71DE4E95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14:paraId="7879AF6C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14:paraId="6F4BC7D4" w14:textId="77777777" w:rsidR="00434B1F" w:rsidRPr="00FD3420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14:paraId="493E0B1F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14:paraId="6C3D8EE2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09F6027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14:paraId="4D3868F2" w14:textId="77777777" w:rsidR="00434B1F" w:rsidRPr="001E527D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14:paraId="081EEF46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5CDFE5D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AA3F685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354A1F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A696021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79995CD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149BB5" w14:textId="77777777"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14:paraId="13A65E7A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4C268" w14:textId="77777777" w:rsidR="00D14EF6" w:rsidRDefault="00D14EF6" w:rsidP="00CF35D8">
      <w:pPr>
        <w:spacing w:after="0" w:line="240" w:lineRule="auto"/>
      </w:pPr>
      <w:r>
        <w:separator/>
      </w:r>
    </w:p>
  </w:endnote>
  <w:endnote w:type="continuationSeparator" w:id="0">
    <w:p w14:paraId="7B5194EC" w14:textId="77777777" w:rsidR="00D14EF6" w:rsidRDefault="00D14EF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6225" w14:textId="77777777" w:rsidR="00D14EF6" w:rsidRDefault="00D14EF6" w:rsidP="00CF35D8">
      <w:pPr>
        <w:spacing w:after="0" w:line="240" w:lineRule="auto"/>
      </w:pPr>
      <w:r>
        <w:separator/>
      </w:r>
    </w:p>
  </w:footnote>
  <w:footnote w:type="continuationSeparator" w:id="0">
    <w:p w14:paraId="581B09D6" w14:textId="77777777" w:rsidR="00D14EF6" w:rsidRDefault="00D14EF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174B0"/>
    <w:multiLevelType w:val="multilevel"/>
    <w:tmpl w:val="8B4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B118D"/>
    <w:multiLevelType w:val="hybridMultilevel"/>
    <w:tmpl w:val="18E216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334A"/>
    <w:multiLevelType w:val="hybridMultilevel"/>
    <w:tmpl w:val="D248C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F0251"/>
    <w:multiLevelType w:val="hybridMultilevel"/>
    <w:tmpl w:val="F8209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393D"/>
    <w:multiLevelType w:val="multilevel"/>
    <w:tmpl w:val="37B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A304B"/>
    <w:multiLevelType w:val="hybridMultilevel"/>
    <w:tmpl w:val="AE94D1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34338"/>
    <w:multiLevelType w:val="multilevel"/>
    <w:tmpl w:val="DB8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E1BF6"/>
    <w:multiLevelType w:val="hybridMultilevel"/>
    <w:tmpl w:val="C206FD26"/>
    <w:lvl w:ilvl="0" w:tplc="49EC328C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A2112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A50F2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28934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82920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41BC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236DE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494F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E8158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1622EDF"/>
    <w:multiLevelType w:val="hybridMultilevel"/>
    <w:tmpl w:val="48D8D470"/>
    <w:lvl w:ilvl="0" w:tplc="80DCEFC6">
      <w:start w:val="4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9269F2"/>
    <w:multiLevelType w:val="hybridMultilevel"/>
    <w:tmpl w:val="3AF05842"/>
    <w:lvl w:ilvl="0" w:tplc="0702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5955"/>
    <w:multiLevelType w:val="hybridMultilevel"/>
    <w:tmpl w:val="499C795A"/>
    <w:lvl w:ilvl="0" w:tplc="D7B4AF3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2739"/>
    <w:rsid w:val="00021BF3"/>
    <w:rsid w:val="000313BD"/>
    <w:rsid w:val="00053B89"/>
    <w:rsid w:val="000551F9"/>
    <w:rsid w:val="00057B4E"/>
    <w:rsid w:val="0007065D"/>
    <w:rsid w:val="00082171"/>
    <w:rsid w:val="000C2FA8"/>
    <w:rsid w:val="000E6FBF"/>
    <w:rsid w:val="000F127B"/>
    <w:rsid w:val="000F5395"/>
    <w:rsid w:val="00113D6E"/>
    <w:rsid w:val="00115160"/>
    <w:rsid w:val="00117F4D"/>
    <w:rsid w:val="00123A90"/>
    <w:rsid w:val="00167052"/>
    <w:rsid w:val="00180D22"/>
    <w:rsid w:val="00187AFB"/>
    <w:rsid w:val="001A1072"/>
    <w:rsid w:val="001A578A"/>
    <w:rsid w:val="001A5EA2"/>
    <w:rsid w:val="001B1053"/>
    <w:rsid w:val="001C4CA3"/>
    <w:rsid w:val="001E527D"/>
    <w:rsid w:val="001F0221"/>
    <w:rsid w:val="001F2044"/>
    <w:rsid w:val="001F7810"/>
    <w:rsid w:val="00203036"/>
    <w:rsid w:val="00225CD9"/>
    <w:rsid w:val="00253872"/>
    <w:rsid w:val="00287543"/>
    <w:rsid w:val="0028771B"/>
    <w:rsid w:val="002B7DDF"/>
    <w:rsid w:val="002D2194"/>
    <w:rsid w:val="002D7F9B"/>
    <w:rsid w:val="002D7FC6"/>
    <w:rsid w:val="002E3F1A"/>
    <w:rsid w:val="002E6905"/>
    <w:rsid w:val="003136E1"/>
    <w:rsid w:val="003168FA"/>
    <w:rsid w:val="003243E2"/>
    <w:rsid w:val="00342713"/>
    <w:rsid w:val="0034733D"/>
    <w:rsid w:val="00352880"/>
    <w:rsid w:val="003825F8"/>
    <w:rsid w:val="003A04D3"/>
    <w:rsid w:val="003A2D94"/>
    <w:rsid w:val="003A3B30"/>
    <w:rsid w:val="003A6CE5"/>
    <w:rsid w:val="003C6449"/>
    <w:rsid w:val="004218C4"/>
    <w:rsid w:val="00434B1F"/>
    <w:rsid w:val="00446402"/>
    <w:rsid w:val="00464FDC"/>
    <w:rsid w:val="00467E07"/>
    <w:rsid w:val="0049068F"/>
    <w:rsid w:val="0049114B"/>
    <w:rsid w:val="00494BE7"/>
    <w:rsid w:val="004C05D7"/>
    <w:rsid w:val="004D43B8"/>
    <w:rsid w:val="004F368A"/>
    <w:rsid w:val="00505694"/>
    <w:rsid w:val="00532E4E"/>
    <w:rsid w:val="005361EC"/>
    <w:rsid w:val="0055263C"/>
    <w:rsid w:val="00576F69"/>
    <w:rsid w:val="00583AF0"/>
    <w:rsid w:val="00586484"/>
    <w:rsid w:val="00592E27"/>
    <w:rsid w:val="005958F6"/>
    <w:rsid w:val="005C5160"/>
    <w:rsid w:val="005D0111"/>
    <w:rsid w:val="005E5891"/>
    <w:rsid w:val="005F63BA"/>
    <w:rsid w:val="00605B39"/>
    <w:rsid w:val="00605D05"/>
    <w:rsid w:val="006377DA"/>
    <w:rsid w:val="00675E75"/>
    <w:rsid w:val="00675EE7"/>
    <w:rsid w:val="00690E54"/>
    <w:rsid w:val="00691C34"/>
    <w:rsid w:val="006B6CBE"/>
    <w:rsid w:val="006E77C5"/>
    <w:rsid w:val="00715CA8"/>
    <w:rsid w:val="0073022E"/>
    <w:rsid w:val="00760D57"/>
    <w:rsid w:val="00792F88"/>
    <w:rsid w:val="00796333"/>
    <w:rsid w:val="007A5170"/>
    <w:rsid w:val="007A6AFC"/>
    <w:rsid w:val="007A6CFA"/>
    <w:rsid w:val="007B642E"/>
    <w:rsid w:val="007C6799"/>
    <w:rsid w:val="007C6EF0"/>
    <w:rsid w:val="008058B8"/>
    <w:rsid w:val="008721DB"/>
    <w:rsid w:val="008C3193"/>
    <w:rsid w:val="008C3B1D"/>
    <w:rsid w:val="008C3C41"/>
    <w:rsid w:val="008D169D"/>
    <w:rsid w:val="008F62F0"/>
    <w:rsid w:val="00911BAF"/>
    <w:rsid w:val="009202AD"/>
    <w:rsid w:val="00932294"/>
    <w:rsid w:val="00943F19"/>
    <w:rsid w:val="009525C3"/>
    <w:rsid w:val="009626FA"/>
    <w:rsid w:val="009733F4"/>
    <w:rsid w:val="00980F44"/>
    <w:rsid w:val="00982C0F"/>
    <w:rsid w:val="009C2B5E"/>
    <w:rsid w:val="009C5889"/>
    <w:rsid w:val="009E456D"/>
    <w:rsid w:val="009F0C2F"/>
    <w:rsid w:val="009F4F76"/>
    <w:rsid w:val="00A24008"/>
    <w:rsid w:val="00A63053"/>
    <w:rsid w:val="00A635B9"/>
    <w:rsid w:val="00A66C9D"/>
    <w:rsid w:val="00A71E3A"/>
    <w:rsid w:val="00A9043F"/>
    <w:rsid w:val="00A93515"/>
    <w:rsid w:val="00A93F98"/>
    <w:rsid w:val="00AB111C"/>
    <w:rsid w:val="00AE70AE"/>
    <w:rsid w:val="00AF227E"/>
    <w:rsid w:val="00B03A91"/>
    <w:rsid w:val="00B1136B"/>
    <w:rsid w:val="00B125C3"/>
    <w:rsid w:val="00B417E4"/>
    <w:rsid w:val="00B42E8A"/>
    <w:rsid w:val="00B440DB"/>
    <w:rsid w:val="00B51640"/>
    <w:rsid w:val="00B702DA"/>
    <w:rsid w:val="00B71530"/>
    <w:rsid w:val="00B71A4E"/>
    <w:rsid w:val="00B86E2E"/>
    <w:rsid w:val="00B93B2B"/>
    <w:rsid w:val="00BA3D23"/>
    <w:rsid w:val="00BB5601"/>
    <w:rsid w:val="00BB60AD"/>
    <w:rsid w:val="00BF25D9"/>
    <w:rsid w:val="00BF2F35"/>
    <w:rsid w:val="00BF4792"/>
    <w:rsid w:val="00C065E1"/>
    <w:rsid w:val="00C6139C"/>
    <w:rsid w:val="00C86C8B"/>
    <w:rsid w:val="00CD6D5D"/>
    <w:rsid w:val="00CD7D64"/>
    <w:rsid w:val="00CE4E19"/>
    <w:rsid w:val="00CF21F2"/>
    <w:rsid w:val="00CF35D8"/>
    <w:rsid w:val="00D0796E"/>
    <w:rsid w:val="00D14EF6"/>
    <w:rsid w:val="00D2060B"/>
    <w:rsid w:val="00D259EB"/>
    <w:rsid w:val="00D5619C"/>
    <w:rsid w:val="00D853C9"/>
    <w:rsid w:val="00D86507"/>
    <w:rsid w:val="00DA6ABC"/>
    <w:rsid w:val="00DC0DEF"/>
    <w:rsid w:val="00DF46D6"/>
    <w:rsid w:val="00E1465F"/>
    <w:rsid w:val="00E212F4"/>
    <w:rsid w:val="00E42C9F"/>
    <w:rsid w:val="00E6425F"/>
    <w:rsid w:val="00E66FFE"/>
    <w:rsid w:val="00E9385F"/>
    <w:rsid w:val="00EC5730"/>
    <w:rsid w:val="00ED5564"/>
    <w:rsid w:val="00EE6F55"/>
    <w:rsid w:val="00F0431F"/>
    <w:rsid w:val="00F11A4B"/>
    <w:rsid w:val="00F23B24"/>
    <w:rsid w:val="00F61779"/>
    <w:rsid w:val="00F738A3"/>
    <w:rsid w:val="00F857E6"/>
    <w:rsid w:val="00F92317"/>
    <w:rsid w:val="00F933F3"/>
    <w:rsid w:val="00F943C6"/>
    <w:rsid w:val="00FA14C2"/>
    <w:rsid w:val="00FA3CDD"/>
    <w:rsid w:val="00FA55A9"/>
    <w:rsid w:val="00FA7517"/>
    <w:rsid w:val="00FC6840"/>
    <w:rsid w:val="00FD3420"/>
    <w:rsid w:val="00FD7B2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4CCEC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3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B51640"/>
    <w:rPr>
      <w:color w:val="0000FF"/>
      <w:u w:val="single"/>
    </w:rPr>
  </w:style>
  <w:style w:type="table" w:customStyle="1" w:styleId="Mkatabulky1">
    <w:name w:val="Mřížka tabulky1"/>
    <w:basedOn w:val="Normlnatabuka"/>
    <w:next w:val="Mriekatabuky"/>
    <w:uiPriority w:val="59"/>
    <w:rsid w:val="00B71A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svetl1">
    <w:name w:val="Tabuľka s mriežkou – svetlá1"/>
    <w:basedOn w:val="Normlnatabuka"/>
    <w:uiPriority w:val="40"/>
    <w:rsid w:val="00B71A4E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F63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4</cp:revision>
  <cp:lastPrinted>2022-07-04T06:18:00Z</cp:lastPrinted>
  <dcterms:created xsi:type="dcterms:W3CDTF">2022-06-28T11:33:00Z</dcterms:created>
  <dcterms:modified xsi:type="dcterms:W3CDTF">2022-07-04T06:22:00Z</dcterms:modified>
</cp:coreProperties>
</file>