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757545" cy="719455"/>
            <wp:effectExtent l="0" t="0" r="0" b="0"/>
            <wp:docPr id="1" name="Obrázo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descr=""/>
                    <pic:cNvPicPr>
                      <a:picLocks noChangeAspect="1" noChangeArrowheads="1"/>
                    </pic:cNvPicPr>
                  </pic:nvPicPr>
                  <pic:blipFill>
                    <a:blip r:embed="rId2"/>
                    <a:stretch>
                      <a:fillRect/>
                    </a:stretch>
                  </pic:blipFill>
                  <pic:spPr bwMode="auto">
                    <a:xfrm>
                      <a:off x="0" y="0"/>
                      <a:ext cx="5757545" cy="719455"/>
                    </a:xfrm>
                    <a:prstGeom prst="rect">
                      <a:avLst/>
                    </a:prstGeom>
                  </pic:spPr>
                </pic:pic>
              </a:graphicData>
            </a:graphic>
          </wp:inline>
        </w:drawing>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8"/>
          <w:szCs w:val="28"/>
        </w:rPr>
      </w:pPr>
      <w:r>
        <w:rPr>
          <w:rFonts w:ascii="Times New Roman" w:hAnsi="Times New Roman"/>
          <w:b/>
          <w:sz w:val="28"/>
          <w:szCs w:val="28"/>
        </w:rPr>
        <w:t xml:space="preserve">Správa o činnosti pedagogického klubu </w:t>
      </w:r>
    </w:p>
    <w:p>
      <w:pPr>
        <w:pStyle w:val="Normal"/>
        <w:jc w:val="center"/>
        <w:rPr>
          <w:rFonts w:ascii="Times New Roman" w:hAnsi="Times New Roman"/>
          <w:sz w:val="24"/>
          <w:szCs w:val="24"/>
        </w:rPr>
      </w:pPr>
      <w:r>
        <w:rPr>
          <w:rFonts w:ascii="Times New Roman" w:hAnsi="Times New Roman"/>
          <w:sz w:val="24"/>
          <w:szCs w:val="24"/>
        </w:rPr>
      </w:r>
    </w:p>
    <w:tbl>
      <w:tblPr>
        <w:tblW w:w="906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541"/>
        <w:gridCol w:w="4520"/>
      </w:tblGrid>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rPr>
            </w:pPr>
            <w:r>
              <w:rPr>
                <w:rFonts w:ascii="Times New Roman" w:hAnsi="Times New Roman"/>
              </w:rPr>
              <w:t>Prioritná os</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rFonts w:ascii="Times New Roman" w:hAnsi="Times New Roman"/>
              </w:rPr>
            </w:pPr>
            <w:r>
              <w:rPr>
                <w:rFonts w:ascii="Times New Roman" w:hAnsi="Times New Roman"/>
              </w:rPr>
              <w:t>Vzdelávanie</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rPr>
            </w:pPr>
            <w:r>
              <w:rPr>
                <w:rFonts w:ascii="Times New Roman" w:hAnsi="Times New Roman"/>
              </w:rPr>
              <w:t>Špecifický cieľ</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jc w:val="both"/>
              <w:rPr>
                <w:rFonts w:ascii="Times New Roman" w:hAnsi="Times New Roman"/>
              </w:rPr>
            </w:pPr>
            <w:r>
              <w:rPr>
                <w:rFonts w:ascii="Times New Roman" w:hAnsi="Times New Roman"/>
              </w:rPr>
              <w:t>1.2.1 Zvýšiť kvalitu odborného vzdelávania a prípravy reflektujúc potreby trhu práce</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rPr>
            </w:pPr>
            <w:r>
              <w:rPr>
                <w:rFonts w:ascii="Times New Roman" w:hAnsi="Times New Roman"/>
              </w:rPr>
              <w:t>Prijímateľ</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rFonts w:ascii="Times New Roman" w:hAnsi="Times New Roman"/>
              </w:rPr>
            </w:pPr>
            <w:r>
              <w:rPr>
                <w:rFonts w:ascii="Times New Roman" w:hAnsi="Times New Roman"/>
              </w:rPr>
              <w:t>Súkromná stredná odborná škola – ELBA, Smetanova 2, Prešov</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rPr>
            </w:pPr>
            <w:r>
              <w:rPr>
                <w:rFonts w:ascii="Times New Roman" w:hAnsi="Times New Roman"/>
              </w:rPr>
              <w:t>Názov projektu</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rFonts w:ascii="Times New Roman" w:hAnsi="Times New Roman"/>
              </w:rPr>
            </w:pPr>
            <w:r>
              <w:rPr>
                <w:rFonts w:ascii="Times New Roman" w:hAnsi="Times New Roman"/>
              </w:rPr>
              <w:t>Vzdelávanie 4.0 – prepojenie teórie s praxou</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rPr>
            </w:pPr>
            <w:r>
              <w:rPr>
                <w:rFonts w:ascii="Times New Roman" w:hAnsi="Times New Roman"/>
              </w:rPr>
              <w:t>Kód projektu  ITMS2014+</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rFonts w:ascii="Times New Roman" w:hAnsi="Times New Roman"/>
              </w:rPr>
            </w:pPr>
            <w:r>
              <w:rPr>
                <w:rFonts w:ascii="Times New Roman" w:hAnsi="Times New Roman"/>
              </w:rPr>
              <w:t>312011ADL9</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rPr>
            </w:pPr>
            <w:r>
              <w:rPr>
                <w:rFonts w:ascii="Times New Roman" w:hAnsi="Times New Roman"/>
              </w:rPr>
              <w:t xml:space="preserve">Názov pedagogického klubu </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rFonts w:ascii="Times New Roman" w:hAnsi="Times New Roman"/>
              </w:rPr>
            </w:pPr>
            <w:r>
              <w:rPr>
                <w:rFonts w:ascii="Times New Roman" w:hAnsi="Times New Roman"/>
              </w:rPr>
              <w:t>Pedagogický klub čitateľskej gramotnosti a kritického myslenia – prierezové témy.</w:t>
            </w:r>
            <w:bookmarkStart w:id="0" w:name="_GoBack"/>
            <w:bookmarkEnd w:id="0"/>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rPr>
            </w:pPr>
            <w:r>
              <w:rPr>
                <w:rFonts w:ascii="Times New Roman" w:hAnsi="Times New Roman"/>
              </w:rPr>
              <w:t>Dátum stretnutia  pedagogického klubu</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13. apríl 2021</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rPr>
            </w:pPr>
            <w:r>
              <w:rPr>
                <w:rFonts w:ascii="Times New Roman" w:hAnsi="Times New Roman"/>
              </w:rPr>
              <w:t>Miesto stretnutia  pedagogického klubu</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rFonts w:ascii="Times New Roman" w:hAnsi="Times New Roman"/>
              </w:rPr>
            </w:pPr>
            <w:r>
              <w:rPr>
                <w:rFonts w:ascii="Times New Roman" w:hAnsi="Times New Roman"/>
              </w:rPr>
              <w:t>S SOŠ ELBA, Smetanova 2, Prešov</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rPr>
            </w:pPr>
            <w:r>
              <w:rPr>
                <w:rFonts w:ascii="Times New Roman" w:hAnsi="Times New Roman"/>
              </w:rPr>
              <w:t>Meno koordinátora pedagogického klubu</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rFonts w:ascii="Times New Roman" w:hAnsi="Times New Roman"/>
              </w:rPr>
            </w:pPr>
            <w:r>
              <w:rPr>
                <w:rFonts w:ascii="Times New Roman" w:hAnsi="Times New Roman"/>
              </w:rPr>
              <w:t>Mgr. Romana Birošová, MBA</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rPr>
            </w:pPr>
            <w:r>
              <w:rPr>
                <w:rFonts w:ascii="Times New Roman" w:hAnsi="Times New Roman"/>
              </w:rPr>
              <w:t>Odkaz na webové sídlo zverejnenej správy</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sk-SK"/>
              </w:rPr>
            </w:pPr>
            <w:r>
              <w:rPr>
                <w:rFonts w:ascii="Times New Roman" w:hAnsi="Times New Roman"/>
                <w:sz w:val="24"/>
                <w:szCs w:val="24"/>
                <w:lang w:eastAsia="sk-SK"/>
              </w:rPr>
              <w:t>https://ssoselba.edupage.org/a/pedagogicky-klub-c-1</w:t>
            </w:r>
          </w:p>
          <w:p>
            <w:pPr>
              <w:pStyle w:val="Normal"/>
              <w:widowControl w:val="false"/>
              <w:spacing w:lineRule="auto" w:line="240" w:before="0" w:after="0"/>
              <w:rPr>
                <w:rFonts w:ascii="Times New Roman" w:hAnsi="Times New Roman"/>
              </w:rPr>
            </w:pPr>
            <w:r>
              <w:rPr>
                <w:rFonts w:ascii="Times New Roman" w:hAnsi="Times New Roman"/>
              </w:rPr>
            </w:r>
          </w:p>
        </w:tc>
      </w:tr>
    </w:tbl>
    <w:p>
      <w:pPr>
        <w:pStyle w:val="ListParagraph"/>
        <w:rPr>
          <w:rFonts w:ascii="Times New Roman" w:hAnsi="Times New Roman"/>
        </w:rPr>
      </w:pPr>
      <w:r>
        <w:rPr>
          <w:rFonts w:ascii="Times New Roman" w:hAnsi="Times New Roman"/>
        </w:rPr>
      </w:r>
    </w:p>
    <w:tbl>
      <w:tblPr>
        <w:tblW w:w="906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9062"/>
      </w:tblGrid>
      <w:tr>
        <w:trPr>
          <w:trHeight w:val="841" w:hRule="atLeast"/>
        </w:trPr>
        <w:tc>
          <w:tcPr>
            <w:tcW w:w="906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b/>
              </w:rPr>
              <w:t>Manažérske zhrnutie:</w:t>
            </w:r>
          </w:p>
          <w:p>
            <w:pPr>
              <w:pStyle w:val="ListParagraph"/>
              <w:widowControl w:val="false"/>
              <w:tabs>
                <w:tab w:val="clear" w:pos="708"/>
                <w:tab w:val="left" w:pos="1114" w:leader="none"/>
              </w:tabs>
              <w:spacing w:lineRule="auto" w:line="240" w:before="0" w:after="0"/>
              <w:contextualSpacing/>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Cieľom stretnutia klubu bola diskusia a zdieľanie OPS z oblasti rozvoja čitateľskej gramotnosti na SOŠ. Diskutovali sme tiež o definícii SKKR pre kognitívne zručnosti žiakov SOŠ a stretnutie sme ukončili tvorbou pedagogického odporúčania.</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Kľúčové slová: Kognitívne zručnosti žiakov, SKKR, rozvoj čitateľskej gramotnosti, prezentácia OPS.</w:t>
            </w:r>
          </w:p>
        </w:tc>
      </w:tr>
      <w:tr>
        <w:trPr>
          <w:trHeight w:val="1559" w:hRule="atLeast"/>
        </w:trPr>
        <w:tc>
          <w:tcPr>
            <w:tcW w:w="906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b/>
              </w:rPr>
              <w:t>Hlavné body, témy stretnutia, zhrnutie priebehu stretnutia:</w:t>
            </w:r>
            <w:r>
              <w:rPr>
                <w:rFonts w:ascii="Times New Roman" w:hAnsi="Times New Roman"/>
              </w:rPr>
              <w:t xml:space="preserve"> </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Hlavné body:</w:t>
            </w:r>
          </w:p>
          <w:p>
            <w:pPr>
              <w:pStyle w:val="Normal"/>
              <w:widowControl w:val="false"/>
              <w:numPr>
                <w:ilvl w:val="0"/>
                <w:numId w:val="3"/>
              </w:numPr>
              <w:tabs>
                <w:tab w:val="clear" w:pos="708"/>
                <w:tab w:val="left" w:pos="1114" w:leader="none"/>
              </w:tabs>
              <w:spacing w:lineRule="auto" w:line="360" w:before="0" w:after="0"/>
              <w:rPr>
                <w:rFonts w:ascii="Times New Roman" w:hAnsi="Times New Roman"/>
              </w:rPr>
            </w:pPr>
            <w:r>
              <w:rPr>
                <w:rFonts w:ascii="Times New Roman" w:hAnsi="Times New Roman"/>
              </w:rPr>
              <w:t>Prezentácia koordinátora klubu-SKKR, spoločná analýza kvalifikácií.</w:t>
            </w:r>
          </w:p>
          <w:p>
            <w:pPr>
              <w:pStyle w:val="Normal"/>
              <w:widowControl w:val="false"/>
              <w:numPr>
                <w:ilvl w:val="0"/>
                <w:numId w:val="3"/>
              </w:numPr>
              <w:tabs>
                <w:tab w:val="clear" w:pos="708"/>
                <w:tab w:val="left" w:pos="1114" w:leader="none"/>
              </w:tabs>
              <w:spacing w:lineRule="auto" w:line="360" w:before="0" w:after="0"/>
              <w:rPr>
                <w:rFonts w:ascii="Times New Roman" w:hAnsi="Times New Roman"/>
              </w:rPr>
            </w:pPr>
            <w:r>
              <w:rPr>
                <w:rFonts w:ascii="Times New Roman" w:hAnsi="Times New Roman"/>
              </w:rPr>
              <w:t>Diskusia.</w:t>
            </w:r>
          </w:p>
          <w:p>
            <w:pPr>
              <w:pStyle w:val="Normal"/>
              <w:widowControl w:val="false"/>
              <w:numPr>
                <w:ilvl w:val="0"/>
                <w:numId w:val="3"/>
              </w:numPr>
              <w:tabs>
                <w:tab w:val="clear" w:pos="708"/>
                <w:tab w:val="left" w:pos="1114" w:leader="none"/>
              </w:tabs>
              <w:spacing w:lineRule="auto" w:line="360" w:before="0" w:after="0"/>
              <w:rPr>
                <w:rFonts w:ascii="Times New Roman" w:hAnsi="Times New Roman"/>
              </w:rPr>
            </w:pPr>
            <w:r>
              <w:rPr>
                <w:rFonts w:ascii="Times New Roman" w:hAnsi="Times New Roman"/>
              </w:rPr>
              <w:t>Príklady dobrej praxe</w:t>
            </w:r>
          </w:p>
          <w:p>
            <w:pPr>
              <w:pStyle w:val="Normal"/>
              <w:widowControl w:val="false"/>
              <w:numPr>
                <w:ilvl w:val="0"/>
                <w:numId w:val="3"/>
              </w:numPr>
              <w:tabs>
                <w:tab w:val="clear" w:pos="708"/>
                <w:tab w:val="left" w:pos="1114" w:leader="none"/>
              </w:tabs>
              <w:spacing w:lineRule="auto" w:line="360" w:before="0" w:after="0"/>
              <w:rPr>
                <w:rFonts w:ascii="Times New Roman" w:hAnsi="Times New Roman"/>
              </w:rPr>
            </w:pPr>
            <w:r>
              <w:rPr>
                <w:rFonts w:ascii="Times New Roman" w:hAnsi="Times New Roman"/>
              </w:rPr>
              <w:t>Záver.</w:t>
            </w:r>
          </w:p>
          <w:p>
            <w:pPr>
              <w:pStyle w:val="Normal"/>
              <w:widowControl w:val="false"/>
              <w:tabs>
                <w:tab w:val="clear" w:pos="708"/>
                <w:tab w:val="left" w:pos="1114" w:leader="none"/>
              </w:tabs>
              <w:spacing w:lineRule="auto" w:line="360" w:before="0" w:after="0"/>
              <w:ind w:left="720" w:hanging="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Témy: rozvoj čitateľskej gramotnosti, kognitívne zručnosti žiakov, zdieľanie OPS.</w:t>
            </w:r>
          </w:p>
          <w:p>
            <w:pPr>
              <w:pStyle w:val="Normal"/>
              <w:widowControl w:val="false"/>
              <w:tabs>
                <w:tab w:val="clear" w:pos="708"/>
                <w:tab w:val="left" w:pos="1114" w:leader="none"/>
              </w:tabs>
              <w:spacing w:lineRule="auto" w:line="360" w:before="0" w:after="0"/>
              <w:rPr>
                <w:rFonts w:ascii="Times New Roman" w:hAnsi="Times New Roman"/>
                <w:i/>
                <w:i/>
              </w:rPr>
            </w:pPr>
            <w:r>
              <w:rPr>
                <w:rFonts w:ascii="Times New Roman" w:hAnsi="Times New Roman"/>
                <w:i/>
              </w:rPr>
              <w:t>Program stretnutia:</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widowControl w:val="false"/>
              <w:numPr>
                <w:ilvl w:val="0"/>
                <w:numId w:val="4"/>
              </w:numPr>
              <w:tabs>
                <w:tab w:val="clear" w:pos="708"/>
                <w:tab w:val="left" w:pos="1114" w:leader="none"/>
              </w:tabs>
              <w:spacing w:lineRule="auto" w:line="360" w:before="0" w:after="0"/>
              <w:rPr>
                <w:rFonts w:ascii="Times New Roman" w:hAnsi="Times New Roman"/>
              </w:rPr>
            </w:pPr>
            <w:r>
              <w:rPr>
                <w:rFonts w:ascii="Times New Roman" w:hAnsi="Times New Roman"/>
              </w:rPr>
              <w:t>Prezentácia od koordinátora klubu – prehľad predmetných OPS.</w:t>
            </w:r>
          </w:p>
          <w:p>
            <w:pPr>
              <w:pStyle w:val="Normal"/>
              <w:widowControl w:val="false"/>
              <w:numPr>
                <w:ilvl w:val="0"/>
                <w:numId w:val="4"/>
              </w:numPr>
              <w:tabs>
                <w:tab w:val="clear" w:pos="708"/>
                <w:tab w:val="left" w:pos="1114" w:leader="none"/>
              </w:tabs>
              <w:spacing w:lineRule="auto" w:line="360" w:before="0" w:after="0"/>
              <w:rPr>
                <w:rFonts w:ascii="Times New Roman" w:hAnsi="Times New Roman"/>
              </w:rPr>
            </w:pPr>
            <w:r>
              <w:rPr>
                <w:rFonts w:ascii="Times New Roman" w:hAnsi="Times New Roman"/>
              </w:rPr>
              <w:t>Diskusia.</w:t>
            </w:r>
          </w:p>
          <w:p>
            <w:pPr>
              <w:pStyle w:val="Normal"/>
              <w:widowControl w:val="false"/>
              <w:numPr>
                <w:ilvl w:val="0"/>
                <w:numId w:val="4"/>
              </w:numPr>
              <w:tabs>
                <w:tab w:val="clear" w:pos="708"/>
                <w:tab w:val="left" w:pos="1114" w:leader="none"/>
              </w:tabs>
              <w:spacing w:lineRule="auto" w:line="360" w:before="0" w:after="0"/>
              <w:rPr>
                <w:rFonts w:ascii="Times New Roman" w:hAnsi="Times New Roman"/>
              </w:rPr>
            </w:pPr>
            <w:r>
              <w:rPr>
                <w:rFonts w:ascii="Times New Roman" w:hAnsi="Times New Roman"/>
              </w:rPr>
              <w:t>Syntéza inovatívnej metodiky s požiadavkami SKKR.</w:t>
            </w:r>
          </w:p>
          <w:p>
            <w:pPr>
              <w:pStyle w:val="Normal"/>
              <w:widowControl w:val="false"/>
              <w:numPr>
                <w:ilvl w:val="0"/>
                <w:numId w:val="4"/>
              </w:numPr>
              <w:tabs>
                <w:tab w:val="clear" w:pos="708"/>
                <w:tab w:val="left" w:pos="1114" w:leader="none"/>
              </w:tabs>
              <w:spacing w:lineRule="auto" w:line="360" w:before="0" w:after="0"/>
              <w:rPr>
                <w:rFonts w:ascii="Times New Roman" w:hAnsi="Times New Roman"/>
              </w:rPr>
            </w:pPr>
            <w:r>
              <w:rPr>
                <w:rFonts w:ascii="Times New Roman" w:hAnsi="Times New Roman"/>
              </w:rPr>
              <w:t>Záver a zhrnutie.</w:t>
            </w:r>
          </w:p>
          <w:p>
            <w:pPr>
              <w:pStyle w:val="Normal"/>
              <w:widowControl w:val="false"/>
              <w:tabs>
                <w:tab w:val="clear" w:pos="708"/>
                <w:tab w:val="left" w:pos="1114" w:leader="none"/>
              </w:tabs>
              <w:spacing w:lineRule="auto" w:line="360" w:before="0" w:after="0"/>
              <w:ind w:left="720" w:hanging="0"/>
              <w:rPr>
                <w:rFonts w:ascii="Times New Roman" w:hAnsi="Times New Roman"/>
              </w:rPr>
            </w:pPr>
            <w:r>
              <w:rPr>
                <w:rFonts w:ascii="Times New Roman" w:hAnsi="Times New Roman"/>
              </w:rPr>
            </w:r>
          </w:p>
        </w:tc>
      </w:tr>
      <w:tr>
        <w:trPr>
          <w:trHeight w:val="1833" w:hRule="atLeast"/>
        </w:trPr>
        <w:tc>
          <w:tcPr>
            <w:tcW w:w="906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1114" w:leader="none"/>
              </w:tabs>
              <w:spacing w:lineRule="auto" w:line="240" w:before="0" w:after="0"/>
              <w:contextualSpacing/>
              <w:rPr>
                <w:rFonts w:ascii="Times New Roman" w:hAnsi="Times New Roman"/>
                <w:bCs/>
              </w:rPr>
            </w:pPr>
            <w:r>
              <w:rPr>
                <w:rFonts w:ascii="Times New Roman" w:hAnsi="Times New Roman"/>
                <w:bCs/>
              </w:rPr>
              <w:t>Závery a odporúčania:</w:t>
            </w:r>
          </w:p>
          <w:p>
            <w:pPr>
              <w:pStyle w:val="Normal"/>
              <w:widowControl w:val="false"/>
              <w:tabs>
                <w:tab w:val="clear" w:pos="708"/>
                <w:tab w:val="left" w:pos="1114" w:leader="none"/>
              </w:tabs>
              <w:spacing w:lineRule="auto" w:line="240" w:before="0" w:after="0"/>
              <w:rPr>
                <w:rFonts w:ascii="Times New Roman" w:hAnsi="Times New Roman"/>
                <w:bCs/>
              </w:rPr>
            </w:pPr>
            <w:r>
              <w:rPr>
                <w:rFonts w:ascii="Times New Roman" w:hAnsi="Times New Roman"/>
                <w:bCs/>
              </w:rPr>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V rámci stretnutia sme si ako prvé zadefinovali kognitívne zručnosti uvedené v rámci SKKR a porovnali sme ich s prioritami rozvoja čitateľskej gramotnosti.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VEDOMOSTI (JEDNOTLIVEC MÁ)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Všeobecné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Odborné prehĺbené všeobecné vedomosti a poznatky na úrovni aplikácie vedomosti o zákonitostiach, zásadách, procesoch, normách a všeobecných pojmoch v širších súvislostiach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ZRUČNOSTI (JEDNOTLIVEC VIE)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Praktické -  používať prakticky informácie všeobecného charakteru aplikovať prehĺbené všeobecné a odborné vedomosti používať odbornú dokumentáciu aplikovať zložitejšie postupy, metódy, prostriedky a materiály pri vykonávaní činností v odbore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KOMPETENCIE (JEDNOTLIVEC SA VYZNAČUJE)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Zodpovednosť, samostatnosť, sociálne kompetencie, samostatným riešením problémových úloh v predvídateľných meniacich sa podmienkach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zodpovednosťou za prácu v predvídateľných a meniacich sa podmienkach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zodpovednosťou za riadenie menšieho kolektívu hodnotením výsledkov svojej práce a práce iných</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zodpovednosť za kvalitu svojej práce samostatnosť a rozhodnosť pri riešení úloh a vzniknutých problémoch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komunikačné schopnosti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schopnosť pracovať disciplinovane</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Na stretnutí sme si tiež zdieľali príklady dobrej praxe a vybrali sme viaceré metódy, ktoré považujeme za dobre aplikovateľné v nadväznosti na kompetencie, vedomosti a zručnosti vyžadované od študenta odboru elektrotechnika.</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Best Practice</w:t>
            </w:r>
          </w:p>
          <w:tbl>
            <w:tblPr>
              <w:tblStyle w:val="Mriekatabuky"/>
              <w:tblW w:w="87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786"/>
            </w:tblGrid>
            <w:tr>
              <w:trPr/>
              <w:tc>
                <w:tcPr>
                  <w:tcW w:w="8786" w:type="dxa"/>
                  <w:tcBorders>
                    <w:top w:val="single" w:sz="24" w:space="0" w:color="4F81BD"/>
                    <w:left w:val="single" w:sz="24" w:space="0" w:color="4F81BD"/>
                    <w:bottom w:val="single" w:sz="24" w:space="0" w:color="4F81BD"/>
                    <w:right w:val="single" w:sz="24" w:space="0" w:color="4F81BD"/>
                  </w:tcBorders>
                </w:tcPr>
                <w:p>
                  <w:pPr>
                    <w:pStyle w:val="Normal"/>
                    <w:widowControl/>
                    <w:spacing w:before="0" w:after="200"/>
                    <w:jc w:val="left"/>
                    <w:rPr>
                      <w:b/>
                      <w:b/>
                      <w:color w:val="4F81BD" w:themeColor="accent1"/>
                    </w:rPr>
                  </w:pPr>
                  <w:r>
                    <w:rPr>
                      <w:rFonts w:eastAsia="Calibri" w:cs="Times New Roman"/>
                      <w:b/>
                      <w:color w:val="4F81BD" w:themeColor="accent1"/>
                      <w:kern w:val="0"/>
                      <w:lang w:val="sk-SK" w:bidi="ar-SA"/>
                    </w:rPr>
                    <w:t>Názov príkladu Dobrej praxe:  Projektové vyučovania a rozvoj čitateľskej gramotnosti (prepojenie rozvoja čitateľskej gramotnosti s SKKR).</w:t>
                  </w:r>
                </w:p>
              </w:tc>
            </w:tr>
            <w:tr>
              <w:trPr/>
              <w:tc>
                <w:tcPr>
                  <w:tcW w:w="8786" w:type="dxa"/>
                  <w:tcBorders>
                    <w:top w:val="single" w:sz="24" w:space="0" w:color="4F81BD"/>
                    <w:left w:val="single" w:sz="24" w:space="0" w:color="4F81BD"/>
                    <w:bottom w:val="single" w:sz="24" w:space="0" w:color="4F81BD"/>
                    <w:right w:val="single" w:sz="24" w:space="0" w:color="4F81BD"/>
                  </w:tcBorders>
                </w:tcPr>
                <w:p>
                  <w:pPr>
                    <w:pStyle w:val="Normal"/>
                    <w:widowControl/>
                    <w:spacing w:before="0" w:after="200"/>
                    <w:jc w:val="left"/>
                    <w:rPr>
                      <w:color w:val="4F81BD" w:themeColor="accent1"/>
                    </w:rPr>
                  </w:pPr>
                  <w:r>
                    <w:rPr>
                      <w:rFonts w:eastAsia="Calibri" w:cs="Times New Roman"/>
                      <w:color w:val="4F81BD" w:themeColor="accent1"/>
                      <w:kern w:val="0"/>
                      <w:lang w:val="sk-SK" w:bidi="ar-SA"/>
                    </w:rPr>
                    <w:t xml:space="preserve">Meno a priezvisko autora, titul: </w:t>
                  </w:r>
                </w:p>
              </w:tc>
            </w:tr>
            <w:tr>
              <w:trPr/>
              <w:tc>
                <w:tcPr>
                  <w:tcW w:w="8786" w:type="dxa"/>
                  <w:tcBorders>
                    <w:top w:val="single" w:sz="24" w:space="0" w:color="4F81BD"/>
                    <w:left w:val="single" w:sz="24" w:space="0" w:color="4F81BD"/>
                    <w:bottom w:val="single" w:sz="24" w:space="0" w:color="4F81BD"/>
                    <w:right w:val="single" w:sz="24" w:space="0" w:color="4F81BD"/>
                  </w:tcBorders>
                </w:tcPr>
                <w:p>
                  <w:pPr>
                    <w:pStyle w:val="Normal"/>
                    <w:widowControl/>
                    <w:spacing w:before="0" w:after="200"/>
                    <w:jc w:val="left"/>
                    <w:rPr>
                      <w:color w:val="4F81BD" w:themeColor="accent1"/>
                    </w:rPr>
                  </w:pPr>
                  <w:r>
                    <w:rPr>
                      <w:rFonts w:eastAsia="Calibri" w:cs="Times New Roman"/>
                      <w:color w:val="4F81BD" w:themeColor="accent1"/>
                      <w:kern w:val="0"/>
                      <w:lang w:val="sk-SK" w:bidi="ar-SA"/>
                    </w:rPr>
                    <w:t xml:space="preserve">Názov a adresa zamestnávateľa: </w:t>
                  </w:r>
                </w:p>
              </w:tc>
            </w:tr>
            <w:tr>
              <w:trPr/>
              <w:tc>
                <w:tcPr>
                  <w:tcW w:w="8786" w:type="dxa"/>
                  <w:tcBorders>
                    <w:top w:val="single" w:sz="24" w:space="0" w:color="4F81BD"/>
                    <w:left w:val="single" w:sz="24" w:space="0" w:color="4F81BD"/>
                    <w:bottom w:val="single" w:sz="24" w:space="0" w:color="4F81BD"/>
                    <w:right w:val="single" w:sz="24" w:space="0" w:color="4F81BD"/>
                  </w:tcBorders>
                </w:tcPr>
                <w:p>
                  <w:pPr>
                    <w:pStyle w:val="Normal"/>
                    <w:widowControl/>
                    <w:tabs>
                      <w:tab w:val="clear" w:pos="708"/>
                      <w:tab w:val="left" w:pos="1740" w:leader="none"/>
                    </w:tabs>
                    <w:spacing w:before="0" w:after="200"/>
                    <w:jc w:val="left"/>
                    <w:rPr>
                      <w:color w:val="4F81BD" w:themeColor="accent1"/>
                    </w:rPr>
                  </w:pPr>
                  <w:r>
                    <w:rPr>
                      <w:rFonts w:eastAsia="Calibri" w:cs="Times New Roman"/>
                      <w:color w:val="4F81BD" w:themeColor="accent1"/>
                      <w:kern w:val="0"/>
                      <w:lang w:val="sk-SK" w:bidi="ar-SA"/>
                    </w:rPr>
                    <w:t>Kľúčové slová: čitateľská gramotnosť, projektové vyučovanie</w:t>
                  </w:r>
                </w:p>
              </w:tc>
            </w:tr>
            <w:tr>
              <w:trPr/>
              <w:tc>
                <w:tcPr>
                  <w:tcW w:w="8786" w:type="dxa"/>
                  <w:tcBorders>
                    <w:top w:val="single" w:sz="24" w:space="0" w:color="4F81BD"/>
                    <w:left w:val="single" w:sz="24" w:space="0" w:color="4F81BD"/>
                    <w:bottom w:val="single" w:sz="24" w:space="0" w:color="4F81BD"/>
                    <w:right w:val="single" w:sz="24" w:space="0" w:color="4F81BD"/>
                  </w:tcBorders>
                </w:tcPr>
                <w:p>
                  <w:pPr>
                    <w:pStyle w:val="Normal"/>
                    <w:widowControl/>
                    <w:spacing w:lineRule="auto" w:line="360" w:before="0" w:after="200"/>
                    <w:jc w:val="left"/>
                    <w:rPr>
                      <w:color w:val="4F81BD" w:themeColor="accent1"/>
                    </w:rPr>
                  </w:pPr>
                  <w:r>
                    <w:rPr>
                      <w:rFonts w:eastAsia="Calibri" w:cs="Times New Roman"/>
                      <w:color w:val="4F81BD" w:themeColor="accent1"/>
                      <w:kern w:val="0"/>
                      <w:lang w:val="sk-SK" w:bidi="ar-SA"/>
                    </w:rPr>
                    <w:t>Kontext:</w:t>
                  </w:r>
                </w:p>
                <w:p>
                  <w:pPr>
                    <w:pStyle w:val="Normal"/>
                    <w:widowControl/>
                    <w:spacing w:lineRule="auto" w:line="360" w:before="0" w:after="200"/>
                    <w:jc w:val="left"/>
                    <w:rPr>
                      <w:color w:val="4F81BD" w:themeColor="accent1"/>
                    </w:rPr>
                  </w:pPr>
                  <w:r>
                    <w:rPr>
                      <w:rFonts w:eastAsia="Calibri" w:cs="Times New Roman"/>
                      <w:color w:val="4F81BD" w:themeColor="accent1"/>
                      <w:kern w:val="0"/>
                      <w:lang w:val="sk-SK" w:bidi="ar-SA"/>
                    </w:rPr>
                    <w:t>Projektové vyučovanie je efektívny spôsob výučby, pri ktorom môžeme využívať niektoré progresívne didaktické metódy ako problémové vyučovanie, kooperatívne vyučovanie, diskusia. Samotná realizácia projektovej formy vyučovania na hodinách nie je pevne stanovená, a preto ani neobmedzuje učiteľa v jeho tvorivosti a spôsoboch realizácie vyučovacej hodiny.</w:t>
                    <w:br/>
                    <w:t>Zdrojom nadobúdania a rozvíjania vedomostí žiakov pri projektovej metóde vyučovania je riešenie projektov, praktických pracovných úloh.</w:t>
                  </w:r>
                </w:p>
                <w:p>
                  <w:pPr>
                    <w:pStyle w:val="Normal"/>
                    <w:widowControl/>
                    <w:spacing w:lineRule="auto" w:line="360" w:before="0" w:after="200"/>
                    <w:jc w:val="left"/>
                    <w:rPr>
                      <w:color w:val="4F81BD" w:themeColor="accent1"/>
                    </w:rPr>
                  </w:pPr>
                  <w:r>
                    <w:rPr>
                      <w:rFonts w:eastAsia="Calibri" w:cs="Times New Roman"/>
                      <w:color w:val="4F81BD" w:themeColor="accent1"/>
                      <w:kern w:val="0"/>
                      <w:lang w:val="sk-SK" w:bidi="ar-SA"/>
                    </w:rPr>
                  </w:r>
                </w:p>
                <w:p>
                  <w:pPr>
                    <w:pStyle w:val="Normal"/>
                    <w:widowControl/>
                    <w:numPr>
                      <w:ilvl w:val="0"/>
                      <w:numId w:val="7"/>
                    </w:numPr>
                    <w:spacing w:lineRule="auto" w:line="360" w:before="0" w:after="0"/>
                    <w:jc w:val="left"/>
                    <w:rPr>
                      <w:color w:val="4F81BD" w:themeColor="accent1"/>
                    </w:rPr>
                  </w:pPr>
                  <w:r>
                    <w:rPr>
                      <w:rFonts w:eastAsia="Calibri" w:cs="Times New Roman"/>
                      <w:b/>
                      <w:bCs/>
                      <w:color w:val="4F81BD" w:themeColor="accent1"/>
                      <w:kern w:val="0"/>
                      <w:lang w:val="sk-SK" w:bidi="ar-SA"/>
                    </w:rPr>
                    <w:t>Zámer</w:t>
                  </w:r>
                  <w:r>
                    <w:rPr>
                      <w:rFonts w:eastAsia="Calibri" w:cs="Times New Roman"/>
                      <w:color w:val="4F81BD" w:themeColor="accent1"/>
                      <w:kern w:val="0"/>
                      <w:lang w:val="sk-SK" w:bidi="ar-SA"/>
                    </w:rPr>
                    <w:t> – sem patrí samotný podnet a jeho spracovanie (nálada, náhoda, záujem, motivácia detí, znalosť detí, pohľad na učivo) a formulácia východiska, jadra problému, tj. o čo vlastne pôjde.</w:t>
                  </w:r>
                </w:p>
                <w:p>
                  <w:pPr>
                    <w:pStyle w:val="Normal"/>
                    <w:widowControl/>
                    <w:spacing w:lineRule="auto" w:line="360" w:before="0" w:after="200"/>
                    <w:ind w:left="720" w:hanging="0"/>
                    <w:jc w:val="left"/>
                    <w:rPr>
                      <w:color w:val="4F81BD" w:themeColor="accent1"/>
                    </w:rPr>
                  </w:pPr>
                  <w:r>
                    <w:rPr>
                      <w:rFonts w:eastAsia="Calibri" w:cs="Times New Roman"/>
                      <w:b/>
                      <w:bCs/>
                      <w:color w:val="4F81BD" w:themeColor="accent1"/>
                      <w:kern w:val="0"/>
                      <w:lang w:val="sk-SK" w:bidi="ar-SA"/>
                    </w:rPr>
                    <w:t>Čitateľské dielničky – tvoj výber sa počíta.</w:t>
                  </w:r>
                </w:p>
                <w:p>
                  <w:pPr>
                    <w:pStyle w:val="Normal"/>
                    <w:widowControl/>
                    <w:numPr>
                      <w:ilvl w:val="0"/>
                      <w:numId w:val="7"/>
                    </w:numPr>
                    <w:spacing w:lineRule="auto" w:line="360" w:before="0" w:after="0"/>
                    <w:jc w:val="left"/>
                    <w:rPr>
                      <w:color w:val="4F81BD" w:themeColor="accent1"/>
                    </w:rPr>
                  </w:pPr>
                  <w:r>
                    <w:rPr>
                      <w:rFonts w:eastAsia="Calibri" w:cs="Times New Roman"/>
                      <w:b/>
                      <w:bCs/>
                      <w:color w:val="4F81BD" w:themeColor="accent1"/>
                      <w:kern w:val="0"/>
                      <w:lang w:val="sk-SK" w:bidi="ar-SA"/>
                    </w:rPr>
                    <w:t>Plánovanie</w:t>
                  </w:r>
                  <w:r>
                    <w:rPr>
                      <w:rFonts w:eastAsia="Calibri" w:cs="Times New Roman"/>
                      <w:color w:val="4F81BD" w:themeColor="accent1"/>
                      <w:kern w:val="0"/>
                      <w:lang w:val="sk-SK" w:bidi="ar-SA"/>
                    </w:rPr>
                    <w:t> - je vytýčenie základných tém a okruhov, určenie činností a prostriedkov, rozdelenie úloh skupinám, či jednotlivcom, časový plán a pod. V tejto etape preberajú iniciatívu žiaci, učiteľ vystupuje v úlohe konzultanta, poradcu.</w:t>
                  </w:r>
                </w:p>
                <w:p>
                  <w:pPr>
                    <w:pStyle w:val="Normal"/>
                    <w:widowControl/>
                    <w:spacing w:lineRule="auto" w:line="360" w:before="0" w:after="200"/>
                    <w:ind w:left="720" w:hanging="0"/>
                    <w:jc w:val="left"/>
                    <w:rPr>
                      <w:color w:val="4F81BD" w:themeColor="accent1"/>
                    </w:rPr>
                  </w:pPr>
                  <w:r>
                    <w:rPr>
                      <w:rFonts w:eastAsia="Calibri" w:cs="Times New Roman"/>
                      <w:b/>
                      <w:bCs/>
                      <w:color w:val="4F81BD" w:themeColor="accent1"/>
                      <w:kern w:val="0"/>
                      <w:lang w:val="sk-SK" w:bidi="ar-SA"/>
                    </w:rPr>
                    <w:t>Témy: literatúra rôznych žánrov, vlastná tvorba žiaka, esej.</w:t>
                  </w:r>
                </w:p>
                <w:p>
                  <w:pPr>
                    <w:pStyle w:val="Normal"/>
                    <w:widowControl/>
                    <w:numPr>
                      <w:ilvl w:val="0"/>
                      <w:numId w:val="7"/>
                    </w:numPr>
                    <w:spacing w:lineRule="auto" w:line="360" w:before="0" w:after="0"/>
                    <w:jc w:val="left"/>
                    <w:rPr>
                      <w:color w:val="4F81BD" w:themeColor="accent1"/>
                    </w:rPr>
                  </w:pPr>
                  <w:r>
                    <w:rPr>
                      <w:rFonts w:eastAsia="Calibri" w:cs="Times New Roman"/>
                      <w:b/>
                      <w:bCs/>
                      <w:color w:val="4F81BD" w:themeColor="accent1"/>
                      <w:kern w:val="0"/>
                      <w:lang w:val="sk-SK" w:bidi="ar-SA"/>
                    </w:rPr>
                    <w:t>Uskutočnenie </w:t>
                  </w:r>
                  <w:r>
                    <w:rPr>
                      <w:rFonts w:eastAsia="Calibri" w:cs="Times New Roman"/>
                      <w:color w:val="4F81BD" w:themeColor="accent1"/>
                      <w:kern w:val="0"/>
                      <w:lang w:val="sk-SK" w:bidi="ar-SA"/>
                    </w:rPr>
                    <w:t>– predstavuje vlastné riešenie projektovej úlohy, návrh alternatív, výber optimálneho riešenia, spracovanie podkladov, dokumentácie. Realizujú ho deti, prejavuje sa ich aktivita, tvorivá činnosť, samostatnosť, komunikácia, učia sa spolupracovať, získavajú hodnotovú orientáciu, zodpovednosť a pod. Učiteľ je skôr v pozadí, ale môže podľa potreby zastávať rolu vodcu, organizátora, pomocníka, oponenta, rozhodcu a pod.</w:t>
                  </w:r>
                </w:p>
                <w:p>
                  <w:pPr>
                    <w:pStyle w:val="ListParagraph"/>
                    <w:widowControl/>
                    <w:numPr>
                      <w:ilvl w:val="1"/>
                      <w:numId w:val="7"/>
                    </w:numPr>
                    <w:spacing w:lineRule="auto" w:line="360" w:before="0" w:after="0"/>
                    <w:contextualSpacing/>
                    <w:jc w:val="left"/>
                    <w:rPr>
                      <w:color w:val="4F81BD" w:themeColor="accent1"/>
                    </w:rPr>
                  </w:pPr>
                  <w:r>
                    <w:rPr>
                      <w:rFonts w:eastAsia="Calibri" w:cs="Times New Roman"/>
                      <w:b/>
                      <w:bCs/>
                      <w:color w:val="4F81BD" w:themeColor="accent1"/>
                      <w:kern w:val="0"/>
                      <w:lang w:val="sk-SK" w:bidi="ar-SA"/>
                    </w:rPr>
                    <w:t>Napísanie eseje, rozsah 1800 znakov</w:t>
                  </w:r>
                  <w:r>
                    <w:rPr>
                      <w:rFonts w:eastAsia="Calibri" w:cs="Times New Roman"/>
                      <w:color w:val="4F81BD" w:themeColor="accent1"/>
                      <w:kern w:val="0"/>
                      <w:lang w:val="sk-SK" w:bidi="ar-SA"/>
                    </w:rPr>
                    <w:t>.</w:t>
                  </w:r>
                </w:p>
                <w:p>
                  <w:pPr>
                    <w:pStyle w:val="Normal"/>
                    <w:widowControl/>
                    <w:numPr>
                      <w:ilvl w:val="0"/>
                      <w:numId w:val="7"/>
                    </w:numPr>
                    <w:spacing w:lineRule="auto" w:line="360" w:before="0" w:after="0"/>
                    <w:jc w:val="left"/>
                    <w:rPr>
                      <w:color w:val="4F81BD" w:themeColor="accent1"/>
                    </w:rPr>
                  </w:pPr>
                  <w:r>
                    <w:rPr>
                      <w:rFonts w:eastAsia="Calibri" w:cs="Times New Roman"/>
                      <w:b/>
                      <w:bCs/>
                      <w:color w:val="4F81BD" w:themeColor="accent1"/>
                      <w:kern w:val="0"/>
                      <w:lang w:val="sk-SK" w:bidi="ar-SA"/>
                    </w:rPr>
                    <w:t>Hodnotenie</w:t>
                  </w:r>
                  <w:r>
                    <w:rPr>
                      <w:rFonts w:eastAsia="Calibri" w:cs="Times New Roman"/>
                      <w:color w:val="4F81BD" w:themeColor="accent1"/>
                      <w:kern w:val="0"/>
                      <w:lang w:val="sk-SK" w:bidi="ar-SA"/>
                    </w:rPr>
                    <w:t> – orientuje sa hlavne na detské hodnotenie priebehu celej akcie a prezentáciu jej výsledkov. Rovnocenne sa tu uplatňuje samozrejme i hodnotenie zo strany učiteľa.</w:t>
                  </w:r>
                </w:p>
                <w:p>
                  <w:pPr>
                    <w:pStyle w:val="ListParagraph"/>
                    <w:widowControl/>
                    <w:numPr>
                      <w:ilvl w:val="1"/>
                      <w:numId w:val="7"/>
                    </w:numPr>
                    <w:spacing w:lineRule="auto" w:line="360" w:before="0" w:after="0"/>
                    <w:contextualSpacing/>
                    <w:jc w:val="left"/>
                    <w:rPr>
                      <w:color w:val="4F81BD" w:themeColor="accent1"/>
                    </w:rPr>
                  </w:pPr>
                  <w:r>
                    <w:rPr>
                      <w:rFonts w:eastAsia="Calibri" w:cs="Times New Roman"/>
                      <w:b/>
                      <w:bCs/>
                      <w:color w:val="4F81BD" w:themeColor="accent1"/>
                      <w:kern w:val="0"/>
                      <w:lang w:val="sk-SK" w:bidi="ar-SA"/>
                    </w:rPr>
                    <w:t>Sebahodnotenie žiaka</w:t>
                  </w:r>
                  <w:r>
                    <w:rPr>
                      <w:rFonts w:eastAsia="Calibri" w:cs="Times New Roman"/>
                      <w:color w:val="4F81BD" w:themeColor="accent1"/>
                      <w:kern w:val="0"/>
                      <w:lang w:val="sk-SK" w:bidi="ar-SA"/>
                    </w:rPr>
                    <w:t>.</w:t>
                  </w:r>
                </w:p>
              </w:tc>
            </w:tr>
            <w:tr>
              <w:trPr/>
              <w:tc>
                <w:tcPr>
                  <w:tcW w:w="8786" w:type="dxa"/>
                  <w:tcBorders>
                    <w:top w:val="single" w:sz="24" w:space="0" w:color="4F81BD"/>
                    <w:left w:val="single" w:sz="24" w:space="0" w:color="4F81BD"/>
                    <w:bottom w:val="single" w:sz="24" w:space="0" w:color="4F81BD"/>
                    <w:right w:val="single" w:sz="24" w:space="0" w:color="4F81BD"/>
                  </w:tcBorders>
                </w:tcPr>
                <w:p>
                  <w:pPr>
                    <w:pStyle w:val="Normal"/>
                    <w:widowControl/>
                    <w:spacing w:before="0" w:after="200"/>
                    <w:jc w:val="left"/>
                    <w:rPr>
                      <w:color w:val="4F81BD" w:themeColor="accent1"/>
                    </w:rPr>
                  </w:pPr>
                  <w:r>
                    <w:rPr>
                      <w:rFonts w:eastAsia="Calibri" w:cs="Times New Roman"/>
                      <w:color w:val="4F81BD" w:themeColor="accent1"/>
                      <w:kern w:val="0"/>
                      <w:lang w:val="sk-SK" w:bidi="ar-SA"/>
                    </w:rPr>
                    <w:t xml:space="preserve">Ciele: </w:t>
                  </w:r>
                </w:p>
                <w:p>
                  <w:pPr>
                    <w:pStyle w:val="Normal"/>
                    <w:widowControl/>
                    <w:spacing w:before="0" w:after="200"/>
                    <w:jc w:val="left"/>
                    <w:rPr>
                      <w:color w:val="4F81BD" w:themeColor="accent1"/>
                    </w:rPr>
                  </w:pPr>
                  <w:r>
                    <w:rPr>
                      <w:rFonts w:eastAsia="Calibri" w:cs="Times New Roman"/>
                      <w:color w:val="4F81BD" w:themeColor="accent1"/>
                      <w:kern w:val="0"/>
                      <w:lang w:val="sk-SK" w:bidi="ar-SA"/>
                    </w:rPr>
                    <w:t>Kognitívne- tvorba eseje</w:t>
                  </w:r>
                </w:p>
                <w:p>
                  <w:pPr>
                    <w:pStyle w:val="Normal"/>
                    <w:widowControl/>
                    <w:spacing w:before="0" w:after="200"/>
                    <w:jc w:val="left"/>
                    <w:rPr>
                      <w:color w:val="4F81BD" w:themeColor="accent1"/>
                    </w:rPr>
                  </w:pPr>
                  <w:r>
                    <w:rPr>
                      <w:rFonts w:eastAsia="Calibri" w:cs="Times New Roman"/>
                      <w:color w:val="4F81BD" w:themeColor="accent1"/>
                      <w:kern w:val="0"/>
                      <w:lang w:val="sk-SK" w:bidi="ar-SA"/>
                    </w:rPr>
                    <w:t>Afektívne – motivácia, kreativita, vlastná tvorba.</w:t>
                  </w:r>
                </w:p>
                <w:p>
                  <w:pPr>
                    <w:pStyle w:val="Normal"/>
                    <w:widowControl/>
                    <w:spacing w:before="0" w:after="200"/>
                    <w:jc w:val="left"/>
                    <w:rPr>
                      <w:color w:val="4F81BD" w:themeColor="accent1"/>
                    </w:rPr>
                  </w:pPr>
                  <w:r>
                    <w:rPr>
                      <w:rFonts w:eastAsia="Calibri" w:cs="Times New Roman"/>
                      <w:color w:val="4F81BD" w:themeColor="accent1"/>
                      <w:kern w:val="0"/>
                      <w:lang w:val="sk-SK" w:bidi="ar-SA"/>
                    </w:rPr>
                    <w:t>Psychomotorické – zručnosť pri tvorbe eseje.</w:t>
                  </w:r>
                </w:p>
                <w:p>
                  <w:pPr>
                    <w:pStyle w:val="Normal"/>
                    <w:widowControl/>
                    <w:spacing w:before="0" w:after="200"/>
                    <w:jc w:val="left"/>
                    <w:rPr>
                      <w:color w:val="4F81BD" w:themeColor="accent1"/>
                    </w:rPr>
                  </w:pPr>
                  <w:r>
                    <w:rPr>
                      <w:rFonts w:eastAsia="Calibri" w:cs="Times New Roman"/>
                      <w:color w:val="4F81BD" w:themeColor="accent1"/>
                      <w:kern w:val="0"/>
                      <w:lang w:val="sk-SK" w:bidi="ar-SA"/>
                    </w:rPr>
                    <w:t>Gramotnosti:</w:t>
                  </w:r>
                </w:p>
                <w:p>
                  <w:pPr>
                    <w:pStyle w:val="ListParagraph"/>
                    <w:widowControl/>
                    <w:numPr>
                      <w:ilvl w:val="0"/>
                      <w:numId w:val="6"/>
                    </w:numPr>
                    <w:spacing w:lineRule="auto" w:line="240" w:before="0" w:after="0"/>
                    <w:contextualSpacing/>
                    <w:jc w:val="left"/>
                    <w:rPr>
                      <w:color w:val="4F81BD" w:themeColor="accent1"/>
                    </w:rPr>
                  </w:pPr>
                  <w:r>
                    <w:rPr>
                      <w:rFonts w:eastAsia="Calibri" w:cs="Times New Roman"/>
                      <w:color w:val="4F81BD" w:themeColor="accent1"/>
                      <w:kern w:val="0"/>
                      <w:lang w:val="sk-SK" w:bidi="ar-SA"/>
                    </w:rPr>
                    <w:t xml:space="preserve">Čitateľská, </w:t>
                  </w:r>
                </w:p>
                <w:p>
                  <w:pPr>
                    <w:pStyle w:val="ListParagraph"/>
                    <w:widowControl/>
                    <w:numPr>
                      <w:ilvl w:val="0"/>
                      <w:numId w:val="6"/>
                    </w:numPr>
                    <w:spacing w:lineRule="auto" w:line="240" w:before="0" w:after="0"/>
                    <w:contextualSpacing/>
                    <w:jc w:val="left"/>
                    <w:rPr>
                      <w:color w:val="4F81BD" w:themeColor="accent1"/>
                    </w:rPr>
                  </w:pPr>
                  <w:r>
                    <w:rPr>
                      <w:rFonts w:eastAsia="Calibri" w:cs="Times New Roman"/>
                      <w:color w:val="4F81BD" w:themeColor="accent1"/>
                      <w:kern w:val="0"/>
                      <w:lang w:val="sk-SK" w:bidi="ar-SA"/>
                    </w:rPr>
                    <w:t>Kritické myslenie.</w:t>
                  </w:r>
                </w:p>
              </w:tc>
            </w:tr>
          </w:tbl>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tc>
      </w:tr>
    </w:tbl>
    <w:p>
      <w:pPr>
        <w:pStyle w:val="Normal"/>
        <w:tabs>
          <w:tab w:val="clear" w:pos="708"/>
          <w:tab w:val="left" w:pos="1114" w:leader="none"/>
        </w:tabs>
        <w:rPr/>
      </w:pPr>
      <w:r>
        <w:rPr/>
      </w:r>
    </w:p>
    <w:tbl>
      <w:tblPr>
        <w:tblW w:w="906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031"/>
        <w:gridCol w:w="5030"/>
      </w:tblGrid>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Vypracoval (meno, priezvisko)</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Mgr. Romana Birošová MBA</w:t>
            </w:r>
          </w:p>
        </w:tc>
      </w:tr>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13. apríl 2021</w:t>
            </w:r>
          </w:p>
        </w:tc>
      </w:tr>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r>
          </w:p>
        </w:tc>
      </w:tr>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Schválil (meno, priezvisko)</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Ing. Emil Blicha</w:t>
            </w:r>
          </w:p>
        </w:tc>
      </w:tr>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14. apríl 2021</w:t>
            </w:r>
          </w:p>
        </w:tc>
      </w:tr>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r>
          </w:p>
        </w:tc>
      </w:tr>
    </w:tbl>
    <w:p>
      <w:pPr>
        <w:pStyle w:val="Normal"/>
        <w:tabs>
          <w:tab w:val="clear" w:pos="708"/>
          <w:tab w:val="left" w:pos="1114" w:leader="none"/>
        </w:tabs>
        <w:rPr/>
      </w:pPr>
      <w:r>
        <w:rPr/>
      </w:r>
    </w:p>
    <w:p>
      <w:pPr>
        <w:pStyle w:val="Normal"/>
        <w:tabs>
          <w:tab w:val="clear" w:pos="708"/>
          <w:tab w:val="left" w:pos="1114" w:leader="none"/>
        </w:tabs>
        <w:rPr>
          <w:rFonts w:ascii="Times New Roman" w:hAnsi="Times New Roman"/>
          <w:b/>
          <w:b/>
        </w:rPr>
      </w:pPr>
      <w:r>
        <w:rPr>
          <w:rFonts w:ascii="Times New Roman" w:hAnsi="Times New Roman"/>
          <w:b/>
        </w:rPr>
        <w:t>Príloha:</w:t>
      </w:r>
    </w:p>
    <w:p>
      <w:pPr>
        <w:pStyle w:val="Normal"/>
        <w:tabs>
          <w:tab w:val="clear" w:pos="708"/>
          <w:tab w:val="left" w:pos="1114" w:leader="none"/>
        </w:tabs>
        <w:rPr/>
      </w:pPr>
      <w:r>
        <w:rPr>
          <w:rFonts w:ascii="Times New Roman" w:hAnsi="Times New Roman"/>
        </w:rPr>
        <w:t>Prezenčná listina zo stretnutia pedagogického klubu</w:t>
      </w:r>
    </w:p>
    <w:p>
      <w:pPr>
        <w:pStyle w:val="Normal"/>
        <w:tabs>
          <w:tab w:val="clear" w:pos="708"/>
          <w:tab w:val="left" w:pos="1114" w:leader="none"/>
        </w:tabs>
        <w:rPr/>
      </w:pPr>
      <w:r>
        <w:rPr/>
      </w:r>
    </w:p>
    <w:p>
      <w:pPr>
        <w:pStyle w:val="Normal"/>
        <w:tabs>
          <w:tab w:val="clear" w:pos="708"/>
          <w:tab w:val="left" w:pos="1114" w:leader="none"/>
        </w:tabs>
        <w:rPr>
          <w:rFonts w:ascii="Times New Roman" w:hAnsi="Times New Roman"/>
          <w:b/>
          <w:b/>
          <w:sz w:val="28"/>
          <w:szCs w:val="28"/>
        </w:rPr>
      </w:pPr>
      <w:r>
        <w:rPr>
          <w:rFonts w:ascii="Times New Roman" w:hAnsi="Times New Roman"/>
          <w:b/>
          <w:sz w:val="28"/>
          <w:szCs w:val="28"/>
        </w:rPr>
        <w:t>Pokyny k vyplneniu Správy o činnosti pedagogického klubu:</w:t>
      </w:r>
    </w:p>
    <w:p>
      <w:pPr>
        <w:pStyle w:val="Normal"/>
        <w:tabs>
          <w:tab w:val="clear" w:pos="708"/>
          <w:tab w:val="left" w:pos="1114" w:leader="none"/>
        </w:tabs>
        <w:jc w:val="both"/>
        <w:rPr>
          <w:rFonts w:ascii="Times New Roman" w:hAnsi="Times New Roman"/>
          <w:sz w:val="24"/>
          <w:szCs w:val="24"/>
        </w:rPr>
      </w:pPr>
      <w:r>
        <w:rPr>
          <w:rFonts w:ascii="Times New Roman" w:hAnsi="Times New Roman"/>
          <w:sz w:val="24"/>
          <w:szCs w:val="24"/>
        </w:rPr>
        <w:t xml:space="preserve">Prijímateľ vypracuje správu ku každému stretnutiu pedagogického klubu samostatne. Prílohou správy je prezenčná listina účastníkov stretnutia pedagogického klubu. </w:t>
      </w:r>
    </w:p>
    <w:p>
      <w:pPr>
        <w:pStyle w:val="Normal"/>
        <w:tabs>
          <w:tab w:val="clear" w:pos="708"/>
          <w:tab w:val="left" w:pos="1114" w:leader="none"/>
        </w:tabs>
        <w:rPr>
          <w:rFonts w:ascii="Times New Roman" w:hAnsi="Times New Roman"/>
        </w:rPr>
      </w:pPr>
      <w:r>
        <w:rPr>
          <w:rFonts w:ascii="Times New Roman" w:hAnsi="Times New Roman"/>
        </w:rPr>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Prioritná os – Vzdelávanie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špecifický cieľ – uvedie sa v zmysle zmluvy o poskytnutí nenávratného finančného príspevku (ďalej len "zmluva o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Prijímateľ -  uvedie sa názov prijímateľa podľa zmluvy o poskytnutí nenávratného finančného príspevku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projektu -  uvedie sa úplný názov projektu podľa zmluvy NFP, nepoužíva sa skrátený názov projektu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Kód projektu ITMS2014+ - uvedie sa kód projektu podľa zmluvy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pedagogického klubu (ďalej aj „klub“) – uvedie sa  názov klubu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Dátum stretnutia/zasadnutia klubu -  uvedie sa aktuálny dátum stretnutia daného klubu učiteľov, ktorý je totožný s dátumom na prezenčnej listine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Miesto stretnutia  pedagogického klubu - uvedie sa miesto stretnutia daného klubu učiteľov, ktorý je totožný s miestom konania na prezenčnej listine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Meno koordinátora pedagogického klubu – uvedie sa celé meno a priezvisko koordinátora klubu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Manažérske zhrnutie – uvedú sa kľúčové slová a stručné zhrnutie stretnutia klubu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Hlavné body, témy stretnutia, zhrnutie priebehu stretnutia -  uvedú sa v bodoch hlavné témy, ktoré boli predmetom stretnutia. Zároveň sa stručne a výstižne popíše priebeh stretnutia klubu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Závery o odporúčania –  uvedú sa závery a odporúčania k témam, ktoré boli predmetom stretnutia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Vypracoval – uvedie sa celé meno a priezvisko osoby, ktorá správu o činnosti vypracovala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Dátum – uvedie sa dátum vypracovania správy o činnosti</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 ktorá správu o činnosti vypracovala sa vlastnoručne   podpíše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Schválil - uvedie sa celé meno a priezvisko osoby, ktorá správu schválila (koordinátor klubu/vedúci klubu učiteľov)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Dátum – uvedie sa dátum schválenia správy o činnosti</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 ktorá správu o činnosti schválila sa vlastnoručne podpíše.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Príloha správy o činnosti pedagogického klubu              </w:t>
      </w:r>
      <w:r>
        <w:rPr>
          <w:lang w:eastAsia="sk-SK"/>
        </w:rPr>
        <w:t xml:space="preserve">                                                                               </w:t>
      </w:r>
      <w:r>
        <w:rPr/>
        <w:drawing>
          <wp:inline distT="0" distB="0" distL="0" distR="0">
            <wp:extent cx="5757545" cy="804545"/>
            <wp:effectExtent l="0" t="0" r="0" b="0"/>
            <wp:docPr id="2"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
                    <pic:cNvPicPr>
                      <a:picLocks noChangeAspect="1" noChangeArrowheads="1"/>
                    </pic:cNvPicPr>
                  </pic:nvPicPr>
                  <pic:blipFill>
                    <a:blip r:embed="rId2"/>
                    <a:stretch>
                      <a:fillRect/>
                    </a:stretch>
                  </pic:blipFill>
                  <pic:spPr bwMode="auto">
                    <a:xfrm>
                      <a:off x="0" y="0"/>
                      <a:ext cx="5757545" cy="804545"/>
                    </a:xfrm>
                    <a:prstGeom prst="rect">
                      <a:avLst/>
                    </a:prstGeom>
                  </pic:spPr>
                </pic:pic>
              </a:graphicData>
            </a:graphic>
          </wp:inline>
        </w:drawing>
      </w:r>
    </w:p>
    <w:p>
      <w:pPr>
        <w:pStyle w:val="Normal"/>
        <w:rPr/>
      </w:pPr>
      <w:r>
        <w:rPr/>
      </w:r>
    </w:p>
    <w:tbl>
      <w:tblPr>
        <w:tblW w:w="946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527"/>
        <w:gridCol w:w="5940"/>
      </w:tblGrid>
      <w:tr>
        <w:trPr/>
        <w:tc>
          <w:tcPr>
            <w:tcW w:w="3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pacing w:val="20"/>
                <w:sz w:val="20"/>
                <w:szCs w:val="20"/>
              </w:rPr>
            </w:pPr>
            <w:r>
              <w:rPr>
                <w:spacing w:val="20"/>
                <w:sz w:val="20"/>
                <w:szCs w:val="20"/>
              </w:rPr>
              <w:t>Prioritná os:</w:t>
            </w:r>
          </w:p>
        </w:tc>
        <w:tc>
          <w:tcPr>
            <w:tcW w:w="59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pacing w:val="20"/>
                <w:sz w:val="20"/>
                <w:szCs w:val="20"/>
              </w:rPr>
            </w:pPr>
            <w:r>
              <w:rPr>
                <w:rFonts w:ascii="Times New Roman" w:hAnsi="Times New Roman"/>
                <w:spacing w:val="20"/>
                <w:sz w:val="20"/>
                <w:szCs w:val="20"/>
              </w:rPr>
              <w:t>Vzdelávanie</w:t>
            </w:r>
          </w:p>
        </w:tc>
      </w:tr>
      <w:tr>
        <w:trPr/>
        <w:tc>
          <w:tcPr>
            <w:tcW w:w="3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pacing w:val="20"/>
                <w:sz w:val="20"/>
                <w:szCs w:val="20"/>
              </w:rPr>
            </w:pPr>
            <w:r>
              <w:rPr>
                <w:spacing w:val="20"/>
                <w:sz w:val="20"/>
                <w:szCs w:val="20"/>
              </w:rPr>
              <w:t>Špecifický cieľ:</w:t>
            </w:r>
          </w:p>
        </w:tc>
        <w:tc>
          <w:tcPr>
            <w:tcW w:w="59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pacing w:val="20"/>
                <w:sz w:val="20"/>
                <w:szCs w:val="20"/>
              </w:rPr>
            </w:pPr>
            <w:r>
              <w:rPr>
                <w:rFonts w:ascii="Times New Roman" w:hAnsi="Times New Roman"/>
              </w:rPr>
              <w:t>1.2.1 Zvýšiť kvalitu odborného vzdelávania a prípravy reflektujúc potreby trhu práce</w:t>
            </w:r>
          </w:p>
        </w:tc>
      </w:tr>
      <w:tr>
        <w:trPr/>
        <w:tc>
          <w:tcPr>
            <w:tcW w:w="3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pacing w:val="20"/>
                <w:sz w:val="20"/>
                <w:szCs w:val="20"/>
              </w:rPr>
            </w:pPr>
            <w:r>
              <w:rPr>
                <w:spacing w:val="20"/>
                <w:sz w:val="20"/>
                <w:szCs w:val="20"/>
              </w:rPr>
              <w:t>Prijímateľ:</w:t>
            </w:r>
          </w:p>
        </w:tc>
        <w:tc>
          <w:tcPr>
            <w:tcW w:w="59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pacing w:val="20"/>
                <w:sz w:val="20"/>
                <w:szCs w:val="20"/>
              </w:rPr>
            </w:pPr>
            <w:r>
              <w:rPr>
                <w:rFonts w:ascii="Times New Roman" w:hAnsi="Times New Roman"/>
              </w:rPr>
              <w:t>Súkromná stredná odborná škola – ELBA, Smetanova 2, Prešov</w:t>
            </w:r>
          </w:p>
        </w:tc>
      </w:tr>
      <w:tr>
        <w:trPr/>
        <w:tc>
          <w:tcPr>
            <w:tcW w:w="3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pacing w:val="20"/>
                <w:sz w:val="20"/>
                <w:szCs w:val="20"/>
              </w:rPr>
            </w:pPr>
            <w:r>
              <w:rPr>
                <w:spacing w:val="20"/>
                <w:sz w:val="20"/>
                <w:szCs w:val="20"/>
              </w:rPr>
              <w:t>Názov projektu:</w:t>
            </w:r>
          </w:p>
        </w:tc>
        <w:tc>
          <w:tcPr>
            <w:tcW w:w="59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pacing w:val="20"/>
                <w:sz w:val="20"/>
                <w:szCs w:val="20"/>
              </w:rPr>
            </w:pPr>
            <w:r>
              <w:rPr>
                <w:rFonts w:ascii="Times New Roman" w:hAnsi="Times New Roman"/>
              </w:rPr>
              <w:t>Vzdelávanie 4.0 – prepojenie teórie s praxou</w:t>
            </w:r>
          </w:p>
        </w:tc>
      </w:tr>
      <w:tr>
        <w:trPr/>
        <w:tc>
          <w:tcPr>
            <w:tcW w:w="3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pacing w:val="20"/>
                <w:sz w:val="20"/>
                <w:szCs w:val="20"/>
              </w:rPr>
            </w:pPr>
            <w:r>
              <w:rPr>
                <w:spacing w:val="20"/>
                <w:sz w:val="20"/>
                <w:szCs w:val="20"/>
              </w:rPr>
              <w:t>Kód ITMS projektu:</w:t>
            </w:r>
          </w:p>
        </w:tc>
        <w:tc>
          <w:tcPr>
            <w:tcW w:w="59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pacing w:val="20"/>
                <w:sz w:val="20"/>
                <w:szCs w:val="20"/>
              </w:rPr>
            </w:pPr>
            <w:r>
              <w:rPr>
                <w:rFonts w:ascii="Times New Roman" w:hAnsi="Times New Roman"/>
              </w:rPr>
              <w:t>312011ADL9</w:t>
            </w:r>
          </w:p>
        </w:tc>
      </w:tr>
      <w:tr>
        <w:trPr/>
        <w:tc>
          <w:tcPr>
            <w:tcW w:w="3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pacing w:val="20"/>
                <w:sz w:val="20"/>
                <w:szCs w:val="20"/>
              </w:rPr>
            </w:pPr>
            <w:r>
              <w:rPr>
                <w:spacing w:val="20"/>
                <w:sz w:val="20"/>
                <w:szCs w:val="20"/>
              </w:rPr>
              <w:t>Názov pedagogického klubu:</w:t>
            </w:r>
          </w:p>
        </w:tc>
        <w:tc>
          <w:tcPr>
            <w:tcW w:w="59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pacing w:val="20"/>
                <w:sz w:val="20"/>
                <w:szCs w:val="20"/>
              </w:rPr>
            </w:pPr>
            <w:r>
              <w:rPr>
                <w:rFonts w:ascii="Times New Roman" w:hAnsi="Times New Roman"/>
              </w:rPr>
              <w:t>Pedagogický klub čitateľskej gramotnosti a kritického myslenia – prierezové témy.</w:t>
            </w:r>
          </w:p>
        </w:tc>
      </w:tr>
    </w:tbl>
    <w:p>
      <w:pPr>
        <w:pStyle w:val="Normal"/>
        <w:rPr>
          <w:sz w:val="24"/>
          <w:szCs w:val="24"/>
          <w:lang w:val="sk-SK"/>
        </w:rPr>
      </w:pPr>
      <w:r>
        <w:rPr/>
      </w:r>
    </w:p>
    <w:p>
      <w:pPr>
        <w:pStyle w:val="Normal"/>
        <w:rPr>
          <w:sz w:val="24"/>
          <w:szCs w:val="24"/>
          <w:lang w:val="sk-SK"/>
        </w:rPr>
      </w:pPr>
      <w:r>
        <w:rPr/>
      </w:r>
    </w:p>
    <w:p>
      <w:pPr>
        <w:pStyle w:val="Normal"/>
        <w:rPr>
          <w:sz w:val="24"/>
          <w:szCs w:val="24"/>
          <w:lang w:val="sk-SK"/>
        </w:rPr>
      </w:pPr>
      <w:r>
        <w:rPr/>
      </w:r>
    </w:p>
    <w:p>
      <w:pPr>
        <w:pStyle w:val="Heading1"/>
        <w:jc w:val="center"/>
        <w:rPr>
          <w:sz w:val="24"/>
          <w:szCs w:val="24"/>
          <w:lang w:val="sk-SK"/>
        </w:rPr>
      </w:pPr>
      <w:r>
        <w:rPr>
          <w:sz w:val="24"/>
          <w:szCs w:val="24"/>
          <w:lang w:val="sk-SK"/>
        </w:rPr>
        <w:t>PREZENČNÁ LISTINA</w:t>
      </w:r>
    </w:p>
    <w:p>
      <w:pPr>
        <w:pStyle w:val="Normal"/>
        <w:rPr/>
      </w:pPr>
      <w:r>
        <w:rPr/>
      </w:r>
    </w:p>
    <w:p>
      <w:pPr>
        <w:pStyle w:val="Normal"/>
        <w:rPr/>
      </w:pPr>
      <w:r>
        <w:rPr/>
        <w:t xml:space="preserve">Miesto konania stretnutia:  </w:t>
      </w:r>
      <w:r>
        <w:rPr>
          <w:rFonts w:ascii="Times New Roman" w:hAnsi="Times New Roman"/>
          <w:b/>
        </w:rPr>
        <w:t>S SOŠ ELBA, Smetanova 2, 080 05 Prešov</w:t>
      </w:r>
    </w:p>
    <w:p>
      <w:pPr>
        <w:pStyle w:val="Normal"/>
        <w:rPr/>
      </w:pPr>
      <w:r>
        <w:rPr/>
        <w:t xml:space="preserve">Dátum konania stretnutia: </w:t>
      </w:r>
      <w:r>
        <w:rPr>
          <w:b/>
          <w:bCs/>
        </w:rPr>
        <w:t>13. apríl 2021</w:t>
      </w:r>
    </w:p>
    <w:p>
      <w:pPr>
        <w:pStyle w:val="Normal"/>
        <w:rPr/>
      </w:pPr>
      <w:r>
        <w:rPr/>
        <w:t xml:space="preserve">Trvanie stretnutia: </w:t>
      </w:r>
    </w:p>
    <w:p>
      <w:pPr>
        <w:pStyle w:val="Normal"/>
        <w:rPr/>
      </w:pPr>
      <w:r>
        <w:rPr/>
      </w:r>
    </w:p>
    <w:p>
      <w:pPr>
        <w:pStyle w:val="Normal"/>
        <w:rPr/>
      </w:pPr>
      <w:r>
        <w:rPr/>
        <w:t>Zoznam účastníkov/členov pedagogického klubu:</w:t>
      </w:r>
    </w:p>
    <w:tbl>
      <w:tblPr>
        <w:tblW w:w="921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544"/>
        <w:gridCol w:w="3934"/>
        <w:gridCol w:w="2428"/>
        <w:gridCol w:w="2305"/>
      </w:tblGrid>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č.</w:t>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Meno a priezvisko</w:t>
            </w:r>
          </w:p>
        </w:tc>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Podpis</w:t>
            </w:r>
          </w:p>
        </w:tc>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Inštitúcia</w:t>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1.</w:t>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Mgr. Romana Birošová MBA</w:t>
            </w:r>
          </w:p>
        </w:tc>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S SOŠ ELBA Smetanova 2 Prešov</w:t>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2.</w:t>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Ing. Emil Blicha</w:t>
            </w:r>
          </w:p>
        </w:tc>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S SOŠ ELBA Smetanova 2 Prešov</w:t>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3. </w:t>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Mgr. Miroslava Marcinková</w:t>
            </w:r>
          </w:p>
        </w:tc>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S SOŠ ELBA Smetanova 2 Prešov</w:t>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4. </w:t>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PhDr. Andrea Marušinová</w:t>
            </w:r>
          </w:p>
        </w:tc>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S SOŠ ELBA Smetanova 2 Prešov</w:t>
            </w:r>
          </w:p>
        </w:tc>
      </w:tr>
      <w:tr>
        <w:trPr>
          <w:trHeight w:val="355"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5.</w:t>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Bc. Emília Miklošová</w:t>
            </w:r>
          </w:p>
        </w:tc>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S SOŠ ELBA Smetanova 2 Prešov</w:t>
            </w:r>
          </w:p>
        </w:tc>
      </w:tr>
      <w:tr>
        <w:trPr>
          <w:trHeight w:val="355"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33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bl>
    <w:p>
      <w:pPr>
        <w:pStyle w:val="Normal"/>
        <w:jc w:val="both"/>
        <w:rPr>
          <w:rFonts w:ascii="Arial" w:hAnsi="Arial" w:cs="Arial"/>
          <w:bCs/>
          <w:sz w:val="20"/>
        </w:rPr>
      </w:pPr>
      <w:r>
        <w:rPr>
          <w:rFonts w:cs="Arial" w:ascii="Arial" w:hAnsi="Arial"/>
          <w:bCs/>
          <w:sz w:val="20"/>
        </w:rPr>
      </w:r>
    </w:p>
    <w:p>
      <w:pPr>
        <w:pStyle w:val="Normal"/>
        <w:rPr/>
      </w:pPr>
      <w:r>
        <w:rPr/>
      </w:r>
    </w:p>
    <w:p>
      <w:pPr>
        <w:pStyle w:val="Normal"/>
        <w:jc w:val="both"/>
        <w:rPr/>
      </w:pPr>
      <w:r>
        <w:rPr/>
        <w:t>Meno prizvaných odborníkov/iných účastníkov, ktorí nie sú členmi pedagogického klubu  a podpis/y:</w:t>
      </w:r>
    </w:p>
    <w:p>
      <w:pPr>
        <w:pStyle w:val="Normal"/>
        <w:rPr/>
      </w:pPr>
      <w:r>
        <w:rPr/>
        <w:tab/>
      </w:r>
    </w:p>
    <w:tbl>
      <w:tblPr>
        <w:tblW w:w="900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610"/>
        <w:gridCol w:w="4679"/>
        <w:gridCol w:w="1727"/>
        <w:gridCol w:w="1984"/>
      </w:tblGrid>
      <w:tr>
        <w:trPr>
          <w:trHeight w:val="337" w:hRule="atLeast"/>
        </w:trPr>
        <w:tc>
          <w:tcPr>
            <w:tcW w:w="6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č.</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Meno a priezvisko</w:t>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Podpis</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Inštitúcia</w:t>
            </w:r>
          </w:p>
        </w:tc>
      </w:tr>
      <w:tr>
        <w:trPr>
          <w:trHeight w:val="337" w:hRule="atLeast"/>
        </w:trPr>
        <w:tc>
          <w:tcPr>
            <w:tcW w:w="6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337" w:hRule="atLeast"/>
        </w:trPr>
        <w:tc>
          <w:tcPr>
            <w:tcW w:w="6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355" w:hRule="atLeast"/>
        </w:trPr>
        <w:tc>
          <w:tcPr>
            <w:tcW w:w="6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bl>
    <w:p>
      <w:pPr>
        <w:pStyle w:val="Normal"/>
        <w:rPr/>
      </w:pPr>
      <w:r>
        <w:rPr/>
      </w:r>
    </w:p>
    <w:p>
      <w:pPr>
        <w:pStyle w:val="Normal"/>
        <w:rPr/>
      </w:pPr>
      <w:r>
        <w:rPr/>
      </w:r>
    </w:p>
    <w:p>
      <w:pPr>
        <w:pStyle w:val="ListParagraph"/>
        <w:tabs>
          <w:tab w:val="clear" w:pos="708"/>
          <w:tab w:val="left" w:pos="1114" w:leader="none"/>
        </w:tabs>
        <w:spacing w:before="0" w:after="200"/>
        <w:contextualSpacing/>
        <w:rPr>
          <w:rFonts w:ascii="Times New Roman" w:hAnsi="Times New Roman"/>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2333" w:hanging="360"/>
      </w:pPr>
      <w:rPr>
        <w:rFonts w:ascii="Symbol" w:hAnsi="Symbol" w:cs="Symbol" w:hint="default"/>
      </w:rPr>
    </w:lvl>
    <w:lvl w:ilvl="1">
      <w:start w:val="1"/>
      <w:numFmt w:val="bullet"/>
      <w:lvlText w:val="o"/>
      <w:lvlJc w:val="left"/>
      <w:pPr>
        <w:tabs>
          <w:tab w:val="num" w:pos="0"/>
        </w:tabs>
        <w:ind w:left="3053" w:hanging="360"/>
      </w:pPr>
      <w:rPr>
        <w:rFonts w:ascii="Courier New" w:hAnsi="Courier New" w:cs="Courier New" w:hint="default"/>
      </w:rPr>
    </w:lvl>
    <w:lvl w:ilvl="2">
      <w:start w:val="1"/>
      <w:numFmt w:val="bullet"/>
      <w:lvlText w:val=""/>
      <w:lvlJc w:val="left"/>
      <w:pPr>
        <w:tabs>
          <w:tab w:val="num" w:pos="0"/>
        </w:tabs>
        <w:ind w:left="3773" w:hanging="360"/>
      </w:pPr>
      <w:rPr>
        <w:rFonts w:ascii="Wingdings" w:hAnsi="Wingdings" w:cs="Wingdings" w:hint="default"/>
      </w:rPr>
    </w:lvl>
    <w:lvl w:ilvl="3">
      <w:start w:val="1"/>
      <w:numFmt w:val="bullet"/>
      <w:lvlText w:val=""/>
      <w:lvlJc w:val="left"/>
      <w:pPr>
        <w:tabs>
          <w:tab w:val="num" w:pos="0"/>
        </w:tabs>
        <w:ind w:left="4493" w:hanging="360"/>
      </w:pPr>
      <w:rPr>
        <w:rFonts w:ascii="Symbol" w:hAnsi="Symbol" w:cs="Symbol" w:hint="default"/>
      </w:rPr>
    </w:lvl>
    <w:lvl w:ilvl="4">
      <w:start w:val="1"/>
      <w:numFmt w:val="bullet"/>
      <w:lvlText w:val="o"/>
      <w:lvlJc w:val="left"/>
      <w:pPr>
        <w:tabs>
          <w:tab w:val="num" w:pos="0"/>
        </w:tabs>
        <w:ind w:left="5213" w:hanging="360"/>
      </w:pPr>
      <w:rPr>
        <w:rFonts w:ascii="Courier New" w:hAnsi="Courier New" w:cs="Courier New" w:hint="default"/>
      </w:rPr>
    </w:lvl>
    <w:lvl w:ilvl="5">
      <w:start w:val="1"/>
      <w:numFmt w:val="bullet"/>
      <w:lvlText w:val=""/>
      <w:lvlJc w:val="left"/>
      <w:pPr>
        <w:tabs>
          <w:tab w:val="num" w:pos="0"/>
        </w:tabs>
        <w:ind w:left="5933" w:hanging="360"/>
      </w:pPr>
      <w:rPr>
        <w:rFonts w:ascii="Wingdings" w:hAnsi="Wingdings" w:cs="Wingdings" w:hint="default"/>
      </w:rPr>
    </w:lvl>
    <w:lvl w:ilvl="6">
      <w:start w:val="1"/>
      <w:numFmt w:val="bullet"/>
      <w:lvlText w:val=""/>
      <w:lvlJc w:val="left"/>
      <w:pPr>
        <w:tabs>
          <w:tab w:val="num" w:pos="0"/>
        </w:tabs>
        <w:ind w:left="6653" w:hanging="360"/>
      </w:pPr>
      <w:rPr>
        <w:rFonts w:ascii="Symbol" w:hAnsi="Symbol" w:cs="Symbol" w:hint="default"/>
      </w:rPr>
    </w:lvl>
    <w:lvl w:ilvl="7">
      <w:start w:val="1"/>
      <w:numFmt w:val="bullet"/>
      <w:lvlText w:val="o"/>
      <w:lvlJc w:val="left"/>
      <w:pPr>
        <w:tabs>
          <w:tab w:val="num" w:pos="0"/>
        </w:tabs>
        <w:ind w:left="7373" w:hanging="360"/>
      </w:pPr>
      <w:rPr>
        <w:rFonts w:ascii="Courier New" w:hAnsi="Courier New" w:cs="Courier New" w:hint="default"/>
      </w:rPr>
    </w:lvl>
    <w:lvl w:ilvl="8">
      <w:start w:val="1"/>
      <w:numFmt w:val="bullet"/>
      <w:lvlText w:val=""/>
      <w:lvlJc w:val="left"/>
      <w:pPr>
        <w:tabs>
          <w:tab w:val="num" w:pos="0"/>
        </w:tabs>
        <w:ind w:left="8093" w:hanging="360"/>
      </w:pPr>
      <w:rPr>
        <w:rFonts w:ascii="Wingdings" w:hAnsi="Wingdings" w:cs="Wingdings" w:hint="default"/>
      </w:rPr>
    </w:lvl>
  </w:abstractNum>
  <w:abstractNum w:abstractNumId="6">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720"/>
        </w:tabs>
        <w:ind w:left="720" w:hanging="360"/>
      </w:pPr>
    </w:lvl>
    <w:lvl w:ilvl="1">
      <w:start w:val="5"/>
      <w:numFmt w:val="bullet"/>
      <w:lvlText w:val="-"/>
      <w:lvlJc w:val="left"/>
      <w:pPr>
        <w:tabs>
          <w:tab w:val="num" w:pos="0"/>
        </w:tabs>
        <w:ind w:left="1440" w:hanging="360"/>
      </w:pPr>
      <w:rPr>
        <w:rFonts w:ascii="Calibri"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712f"/>
    <w:pPr>
      <w:widowControl/>
      <w:bidi w:val="0"/>
      <w:spacing w:lineRule="auto" w:line="276" w:before="0" w:after="200"/>
      <w:jc w:val="left"/>
    </w:pPr>
    <w:rPr>
      <w:rFonts w:ascii="Calibri" w:hAnsi="Calibri" w:eastAsia="Calibri" w:cs="Times New Roman"/>
      <w:color w:val="auto"/>
      <w:kern w:val="0"/>
      <w:sz w:val="22"/>
      <w:szCs w:val="22"/>
      <w:lang w:eastAsia="en-US" w:val="sk-SK" w:bidi="ar-SA"/>
    </w:rPr>
  </w:style>
  <w:style w:type="paragraph" w:styleId="Heading1">
    <w:name w:val="Heading 1"/>
    <w:basedOn w:val="Normal"/>
    <w:next w:val="Normal"/>
    <w:link w:val="Nadpis1Char"/>
    <w:uiPriority w:val="99"/>
    <w:qFormat/>
    <w:rsid w:val="00d0796e"/>
    <w:pPr>
      <w:keepNext w:val="true"/>
      <w:spacing w:lineRule="auto" w:line="240" w:before="240" w:after="60"/>
      <w:outlineLvl w:val="0"/>
    </w:pPr>
    <w:rPr>
      <w:rFonts w:ascii="Arial" w:hAnsi="Arial" w:eastAsia="Times New Roman" w:cs="Arial"/>
      <w:b/>
      <w:bCs/>
      <w:kern w:val="2"/>
      <w:sz w:val="32"/>
      <w:szCs w:val="32"/>
      <w:lang w:val="cs-CZ" w:eastAsia="cs-CZ"/>
    </w:rPr>
  </w:style>
  <w:style w:type="paragraph" w:styleId="Heading3">
    <w:name w:val="Heading 3"/>
    <w:basedOn w:val="Normal"/>
    <w:next w:val="Normal"/>
    <w:link w:val="Nadpis3Char"/>
    <w:semiHidden/>
    <w:unhideWhenUsed/>
    <w:qFormat/>
    <w:locked/>
    <w:rsid w:val="002a4ce2"/>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d0796e"/>
    <w:rPr>
      <w:rFonts w:ascii="Arial" w:hAnsi="Arial" w:cs="Arial"/>
      <w:b/>
      <w:bCs/>
      <w:kern w:val="2"/>
      <w:sz w:val="32"/>
      <w:szCs w:val="32"/>
      <w:lang w:val="cs-CZ" w:eastAsia="cs-CZ"/>
    </w:rPr>
  </w:style>
  <w:style w:type="character" w:styleId="TextbublinyChar" w:customStyle="1">
    <w:name w:val="Text bubliny Char"/>
    <w:link w:val="Textbubliny"/>
    <w:uiPriority w:val="99"/>
    <w:semiHidden/>
    <w:qFormat/>
    <w:locked/>
    <w:rsid w:val="00b440db"/>
    <w:rPr>
      <w:rFonts w:ascii="Tahoma" w:hAnsi="Tahoma" w:cs="Tahoma"/>
      <w:sz w:val="16"/>
      <w:szCs w:val="16"/>
    </w:rPr>
  </w:style>
  <w:style w:type="character" w:styleId="PlaceholderText">
    <w:name w:val="Placeholder Text"/>
    <w:uiPriority w:val="99"/>
    <w:semiHidden/>
    <w:qFormat/>
    <w:rsid w:val="00da6abc"/>
    <w:rPr>
      <w:rFonts w:cs="Times New Roman"/>
      <w:color w:val="808080"/>
    </w:rPr>
  </w:style>
  <w:style w:type="character" w:styleId="Tl1" w:customStyle="1">
    <w:name w:val="Štýl1"/>
    <w:uiPriority w:val="99"/>
    <w:qFormat/>
    <w:rsid w:val="002d7f9b"/>
    <w:rPr>
      <w:rFonts w:ascii="Times New Roman" w:hAnsi="Times New Roman" w:cs="Times New Roman"/>
      <w:b/>
      <w:sz w:val="28"/>
    </w:rPr>
  </w:style>
  <w:style w:type="character" w:styleId="TextpoznmkypodiarouChar" w:customStyle="1">
    <w:name w:val="Text poznámky pod čiarou Char"/>
    <w:link w:val="Textpoznmkypodiarou"/>
    <w:uiPriority w:val="99"/>
    <w:semiHidden/>
    <w:qFormat/>
    <w:locked/>
    <w:rsid w:val="00cf35d8"/>
    <w:rPr>
      <w:rFonts w:cs="Times New Roman"/>
      <w:sz w:val="20"/>
      <w:szCs w:val="20"/>
    </w:rPr>
  </w:style>
  <w:style w:type="character" w:styleId="FootnoteCharacters">
    <w:name w:val="Footnote Characters"/>
    <w:uiPriority w:val="99"/>
    <w:semiHidden/>
    <w:qFormat/>
    <w:rsid w:val="00cf35d8"/>
    <w:rPr>
      <w:rFonts w:cs="Times New Roman"/>
      <w:vertAlign w:val="superscript"/>
    </w:rPr>
  </w:style>
  <w:style w:type="character" w:styleId="FootnoteAnchor">
    <w:name w:val="Footnote Anchor"/>
    <w:rPr>
      <w:rFonts w:cs="Times New Roman"/>
      <w:vertAlign w:val="superscript"/>
    </w:rPr>
  </w:style>
  <w:style w:type="character" w:styleId="Annotationreference">
    <w:name w:val="annotation reference"/>
    <w:uiPriority w:val="99"/>
    <w:semiHidden/>
    <w:qFormat/>
    <w:rsid w:val="00af5989"/>
    <w:rPr>
      <w:rFonts w:cs="Times New Roman"/>
      <w:sz w:val="16"/>
      <w:szCs w:val="16"/>
    </w:rPr>
  </w:style>
  <w:style w:type="character" w:styleId="TextkomentraChar" w:customStyle="1">
    <w:name w:val="Text komentára Char"/>
    <w:link w:val="Textkomentra"/>
    <w:uiPriority w:val="99"/>
    <w:semiHidden/>
    <w:qFormat/>
    <w:locked/>
    <w:rsid w:val="00af5989"/>
    <w:rPr>
      <w:rFonts w:cs="Times New Roman"/>
      <w:sz w:val="20"/>
      <w:szCs w:val="20"/>
    </w:rPr>
  </w:style>
  <w:style w:type="character" w:styleId="PredmetkomentraChar" w:customStyle="1">
    <w:name w:val="Predmet komentára Char"/>
    <w:link w:val="Predmetkomentra"/>
    <w:uiPriority w:val="99"/>
    <w:semiHidden/>
    <w:qFormat/>
    <w:locked/>
    <w:rsid w:val="00af5989"/>
    <w:rPr>
      <w:rFonts w:cs="Times New Roman"/>
      <w:b/>
      <w:bCs/>
      <w:sz w:val="20"/>
      <w:szCs w:val="20"/>
    </w:rPr>
  </w:style>
  <w:style w:type="character" w:styleId="InternetLink">
    <w:name w:val="Hyperlink"/>
    <w:uiPriority w:val="99"/>
    <w:semiHidden/>
    <w:unhideWhenUsed/>
    <w:rsid w:val="00a250f1"/>
    <w:rPr>
      <w:color w:val="0000FF"/>
      <w:u w:val="single"/>
    </w:rPr>
  </w:style>
  <w:style w:type="character" w:styleId="Nadpis3Char" w:customStyle="1">
    <w:name w:val="Nadpis 3 Char"/>
    <w:basedOn w:val="DefaultParagraphFont"/>
    <w:link w:val="Nadpis3"/>
    <w:semiHidden/>
    <w:qFormat/>
    <w:rsid w:val="002a4ce2"/>
    <w:rPr>
      <w:rFonts w:ascii="Cambria" w:hAnsi="Cambria" w:eastAsia="" w:cs="" w:asciiTheme="majorHAnsi" w:cstheme="majorBidi" w:eastAsiaTheme="majorEastAsia" w:hAnsiTheme="majorHAnsi"/>
      <w:color w:val="243F60" w:themeColor="accent1" w:themeShade="7f"/>
      <w:sz w:val="24"/>
      <w:szCs w:val="24"/>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bublinyChar"/>
    <w:uiPriority w:val="99"/>
    <w:semiHidden/>
    <w:qFormat/>
    <w:rsid w:val="00b440db"/>
    <w:pPr>
      <w:spacing w:lineRule="auto" w:line="240" w:before="0" w:after="0"/>
    </w:pPr>
    <w:rPr>
      <w:rFonts w:ascii="Tahoma" w:hAnsi="Tahoma" w:cs="Tahoma"/>
      <w:sz w:val="16"/>
      <w:szCs w:val="16"/>
    </w:rPr>
  </w:style>
  <w:style w:type="paragraph" w:styleId="Footnote">
    <w:name w:val="Footnote Text"/>
    <w:basedOn w:val="Normal"/>
    <w:link w:val="TextpoznmkypodiarouChar"/>
    <w:uiPriority w:val="99"/>
    <w:semiHidden/>
    <w:rsid w:val="00cf35d8"/>
    <w:pPr>
      <w:spacing w:lineRule="auto" w:line="240" w:before="0" w:after="0"/>
    </w:pPr>
    <w:rPr>
      <w:sz w:val="20"/>
      <w:szCs w:val="20"/>
    </w:rPr>
  </w:style>
  <w:style w:type="paragraph" w:styleId="ListParagraph">
    <w:name w:val="List Paragraph"/>
    <w:basedOn w:val="Normal"/>
    <w:uiPriority w:val="34"/>
    <w:qFormat/>
    <w:rsid w:val="00bf2f35"/>
    <w:pPr>
      <w:spacing w:before="0" w:after="200"/>
      <w:ind w:left="720" w:hanging="0"/>
      <w:contextualSpacing/>
    </w:pPr>
    <w:rPr/>
  </w:style>
  <w:style w:type="paragraph" w:styleId="CharCharCharChar" w:customStyle="1">
    <w:name w:val="Char Char Char Char"/>
    <w:basedOn w:val="Normal"/>
    <w:uiPriority w:val="99"/>
    <w:qFormat/>
    <w:rsid w:val="00d0796e"/>
    <w:pPr>
      <w:widowControl w:val="false"/>
      <w:spacing w:lineRule="exact" w:line="240" w:before="0" w:after="160"/>
      <w:ind w:firstLine="720"/>
      <w:textAlignment w:val="baseline"/>
    </w:pPr>
    <w:rPr>
      <w:rFonts w:ascii="Tahoma" w:hAnsi="Tahoma" w:eastAsia="Times New Roman" w:cs="Tahoma"/>
      <w:sz w:val="20"/>
      <w:szCs w:val="20"/>
      <w:lang w:val="en-US"/>
    </w:rPr>
  </w:style>
  <w:style w:type="paragraph" w:styleId="Annotationtext">
    <w:name w:val="annotation text"/>
    <w:basedOn w:val="Normal"/>
    <w:link w:val="TextkomentraChar"/>
    <w:uiPriority w:val="99"/>
    <w:semiHidden/>
    <w:qFormat/>
    <w:rsid w:val="00af5989"/>
    <w:pPr>
      <w:spacing w:lineRule="auto" w:line="240"/>
    </w:pPr>
    <w:rPr>
      <w:sz w:val="20"/>
      <w:szCs w:val="20"/>
    </w:rPr>
  </w:style>
  <w:style w:type="paragraph" w:styleId="Annotationsubject">
    <w:name w:val="annotation subject"/>
    <w:basedOn w:val="Annotationtext"/>
    <w:next w:val="Annotationtext"/>
    <w:link w:val="PredmetkomentraChar"/>
    <w:uiPriority w:val="99"/>
    <w:semiHidden/>
    <w:qFormat/>
    <w:rsid w:val="00af5989"/>
    <w:pPr/>
    <w:rPr>
      <w:b/>
      <w:bCs/>
    </w:rPr>
  </w:style>
  <w:style w:type="paragraph" w:styleId="Tl2" w:customStyle="1">
    <w:name w:val="Štýl2"/>
    <w:qFormat/>
    <w:rsid w:val="006a62a3"/>
    <w:pPr>
      <w:widowControl w:val="false"/>
      <w:numPr>
        <w:ilvl w:val="0"/>
        <w:numId w:val="5"/>
      </w:numPr>
      <w:tabs>
        <w:tab w:val="clear" w:pos="708"/>
        <w:tab w:val="left" w:pos="567" w:leader="none"/>
        <w:tab w:val="left" w:pos="1134" w:leader="none"/>
      </w:tabs>
      <w:bidi w:val="0"/>
      <w:spacing w:lineRule="auto" w:line="360" w:before="0" w:after="0"/>
      <w:jc w:val="both"/>
    </w:pPr>
    <w:rPr>
      <w:rFonts w:ascii="Times New Roman" w:hAnsi="Times New Roman" w:eastAsia="Times New Roman" w:cs="Times New Roman"/>
      <w:color w:val="000000"/>
      <w:kern w:val="0"/>
      <w:sz w:val="24"/>
      <w:szCs w:val="20"/>
      <w:lang w:val="sk-SK" w:eastAsia="sk-SK"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39"/>
    <w:rsid w:val="00b440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LibreOffice/7.1.4.2$Windows_X86_64 LibreOffice_project/a529a4fab45b75fefc5b6226684193eb000654f6</Application>
  <AppVersion>15.0000</AppVersion>
  <Pages>7</Pages>
  <Words>1187</Words>
  <Characters>7490</Characters>
  <CharactersWithSpaces>8640</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2021-05-25T09:00:00Z</dcterms:created>
  <dc:creator>Feková Eva</dc:creator>
  <dc:description/>
  <dc:language>en-US</dc:language>
  <cp:lastModifiedBy/>
  <cp:lastPrinted>2020-05-28T09:14:00Z</cp:lastPrinted>
  <dcterms:modified xsi:type="dcterms:W3CDTF">2021-07-12T09:35:36Z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file>