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„podnikavý človek“ – aktívny občan, prierezové témy. 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  <w:t>13. 1. 2021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SSOŠ ELBA Smetanova 2 Prešov - online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Jurčová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https://ssoselba.edupage.org/a/pedagogicky-klub-c-2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a spoločná tvorba cieľov podnikateľského projektu. Spoločne sme diskutovali o tom, aké prvky a ciele by mal mať podnikateľský projekt a akými metódami by sme mohli tieto prvky priblížiť žiakom. Podnikateľský projekt má potenciál rozvíjať kreativitu, zmysel pre inovácie, tvorivosť žiakov.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podnikateľský projekt, rozvoj podnikavosti, ciele podnikateľského projektu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odbornými zdrojmi.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cieľov.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Vzdelávanie 4.0, projektové myslenie, kritické myslenie, kreativita.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a práca s literatúrou.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a zdieľanie skúseností.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názorov, best Practice.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 zhrnutie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0745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analýzy odborných zdrojov a diskusie  sme zostavili nasledujúci prehľad k uvedenej téme: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Podrobný podnikateľský plán by podľa nás mal obsahovať tieto časti: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celkový prehľad (opis firmy),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analýzu trhu (s orientáciou na odvetvie, v ktorom bude podnikateľ pôsobiť),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popis výrobku/služby,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konkurenciu a akú bude mať konkurenčnú výhodu náš projekt,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kto je zákazník (segmentácia),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ako bude šíriť povedomie o svojom produkte/značke (určiť si pár propagačných kanálov, ktoré dokáže reálne obslúžiť),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uvedenie rizík a ich eliminácia ( tu môžeme použiť pedagogickú SWOT analýzu),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ľudské zdroje (organizačná štruktúra),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finančný plán (náklady a výnosy).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 najdôležitejšiu časť považujeme rozpracovanie financií, tzv. cash flow.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Best Practice (ukážka)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Aplikácia SWOT analýzy pri tvorbe PP: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tbl>
            <w:tblPr>
              <w:tblW w:w="8846" w:type="dxa"/>
              <w:jc w:val="left"/>
              <w:tblInd w:w="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4423"/>
              <w:gridCol w:w="4422"/>
            </w:tblGrid>
            <w:tr>
              <w:trPr/>
              <w:tc>
                <w:tcPr>
                  <w:tcW w:w="4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8"/>
                      <w:szCs w:val="28"/>
                      <w:lang w:val="cs-CZ"/>
                    </w:rPr>
                    <w:t>STRENGHTS</w:t>
                  </w:r>
                  <w:r>
                    <w:rPr>
                      <w:rFonts w:cs="Times New Roman" w:ascii="Times New Roman" w:hAnsi="Times New Roman"/>
                      <w:color w:val="00000A"/>
                      <w:sz w:val="28"/>
                      <w:szCs w:val="28"/>
                      <w:lang w:val="cs-CZ"/>
                    </w:rPr>
                    <w:t xml:space="preserve"> (silné stránky)</w:t>
                  </w:r>
                </w:p>
              </w:tc>
              <w:tc>
                <w:tcPr>
                  <w:tcW w:w="44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8"/>
                      <w:szCs w:val="28"/>
                      <w:lang w:val="cs-CZ"/>
                    </w:rPr>
                    <w:t>WEAKNESSES</w:t>
                  </w:r>
                  <w:r>
                    <w:rPr>
                      <w:rFonts w:cs="Times New Roman" w:ascii="Times New Roman" w:hAnsi="Times New Roman"/>
                      <w:color w:val="00000A"/>
                      <w:sz w:val="28"/>
                      <w:szCs w:val="28"/>
                      <w:lang w:val="cs-CZ"/>
                    </w:rPr>
                    <w:t xml:space="preserve"> (slabé stránky)</w:t>
                  </w:r>
                </w:p>
              </w:tc>
            </w:tr>
            <w:tr>
              <w:trPr/>
              <w:tc>
                <w:tcPr>
                  <w:tcW w:w="442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meno podniku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sk-SK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podiel na trhu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kvalita výrobkov, služieb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efektívna reklam</w:t>
                  </w: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cs-CZ"/>
                    </w:rPr>
                    <w:t>a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vlastný výskum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finančná stabilita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moderné technológie výroby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pružnosť</w:t>
                  </w: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cs-CZ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na trhu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kvalifikovaní zamestnanci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dodržiavanie termínov</w:t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spacing w:lineRule="atLeast" w:line="100" w:before="0" w:after="0"/>
                    <w:ind w:left="1440" w:hanging="0"/>
                    <w:contextualSpacing/>
                    <w:rPr>
                      <w:lang w:val="sk-SK"/>
                    </w:rPr>
                  </w:pPr>
                  <w:r>
                    <w:rPr>
                      <w:lang w:val="sk-SK"/>
                    </w:rPr>
                  </w:r>
                </w:p>
              </w:tc>
              <w:tc>
                <w:tcPr>
                  <w:tcW w:w="44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 xml:space="preserve">výkonnosť   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sk-SK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náklady na distribúciu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nová firma na trhu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zamestnanci firmy</w:t>
                  </w:r>
                </w:p>
                <w:p>
                  <w:pPr>
                    <w:pStyle w:val="ListParagraph"/>
                    <w:spacing w:lineRule="atLeast" w:line="100" w:before="0" w:after="0"/>
                    <w:contextualSpacing/>
                    <w:rPr>
                      <w:lang w:val="sk-SK"/>
                    </w:rPr>
                  </w:pPr>
                  <w:r>
                    <w:rPr>
                      <w:lang w:val="sk-SK"/>
                    </w:rPr>
                  </w:r>
                </w:p>
              </w:tc>
            </w:tr>
            <w:tr>
              <w:trPr/>
              <w:tc>
                <w:tcPr>
                  <w:tcW w:w="442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8"/>
                      <w:szCs w:val="28"/>
                      <w:lang w:val="cs-CZ"/>
                    </w:rPr>
                    <w:t>OPPORTUNITIES</w:t>
                  </w:r>
                  <w:r>
                    <w:rPr>
                      <w:rFonts w:cs="Times New Roman" w:ascii="Times New Roman" w:hAnsi="Times New Roman"/>
                      <w:color w:val="00000A"/>
                      <w:sz w:val="28"/>
                      <w:szCs w:val="28"/>
                      <w:lang w:val="cs-CZ"/>
                    </w:rPr>
                    <w:t xml:space="preserve"> (príležitosti)</w:t>
                  </w:r>
                </w:p>
              </w:tc>
              <w:tc>
                <w:tcPr>
                  <w:tcW w:w="44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rmal"/>
                    <w:spacing w:lineRule="atLeast" w:line="100" w:before="0" w:after="0"/>
                    <w:rPr/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8"/>
                      <w:szCs w:val="28"/>
                      <w:lang w:val="cs-CZ"/>
                    </w:rPr>
                    <w:t>THREATS</w:t>
                  </w:r>
                  <w:r>
                    <w:rPr>
                      <w:rFonts w:cs="Times New Roman" w:ascii="Times New Roman" w:hAnsi="Times New Roman"/>
                      <w:color w:val="00000A"/>
                      <w:sz w:val="28"/>
                      <w:szCs w:val="28"/>
                      <w:lang w:val="cs-CZ"/>
                    </w:rPr>
                    <w:t xml:space="preserve"> (hrozby)</w:t>
                  </w:r>
                </w:p>
              </w:tc>
            </w:tr>
            <w:tr>
              <w:trPr/>
              <w:tc>
                <w:tcPr>
                  <w:tcW w:w="4423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zníženie cien u dodávateľa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sk-SK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nové distribučné cesty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získanie nových investícií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pokles konkurencie v odvetví</w:t>
                  </w:r>
                </w:p>
              </w:tc>
              <w:tc>
                <w:tcPr>
                  <w:tcW w:w="442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>
                  <w:pPr>
                    <w:pStyle w:val="Normal"/>
                    <w:numPr>
                      <w:ilvl w:val="0"/>
                      <w:numId w:val="5"/>
                    </w:numPr>
                    <w:spacing w:lineRule="atLeast" w:line="100" w:before="0" w:after="0"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cs-CZ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n</w:t>
                  </w: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ová konkurencia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sk-SK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legislatívne zmeny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sk-SK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nové technológie</w:t>
                  </w:r>
                </w:p>
                <w:p>
                  <w:pPr>
                    <w:pStyle w:val="ListParagraph"/>
                    <w:numPr>
                      <w:ilvl w:val="0"/>
                      <w:numId w:val="5"/>
                    </w:numPr>
                    <w:spacing w:lineRule="atLeast" w:line="100" w:before="0" w:after="0"/>
                    <w:contextualSpacing/>
                    <w:rPr>
                      <w:rFonts w:ascii="Times New Roman" w:hAnsi="Times New Roman" w:cs="Times New Roman"/>
                      <w:b/>
                      <w:b/>
                      <w:color w:val="00000A"/>
                      <w:sz w:val="24"/>
                      <w:szCs w:val="24"/>
                      <w:lang w:val="sk-SK"/>
                    </w:rPr>
                  </w:pPr>
                  <w:r>
                    <w:rPr>
                      <w:rFonts w:cs="Times New Roman" w:ascii="Times New Roman" w:hAnsi="Times New Roman"/>
                      <w:b/>
                      <w:color w:val="00000A"/>
                      <w:sz w:val="24"/>
                      <w:szCs w:val="24"/>
                      <w:lang w:val="sk-SK"/>
                    </w:rPr>
                    <w:t>zvýšenie nákladov</w:t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Obsahová štruktúra podnikateľského plánu – kľúčové časti v skratke: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bookmarkStart w:id="0" w:name="_Ref279666977"/>
            <w:r>
              <w:rPr>
                <w:lang w:val="cs-CZ"/>
              </w:rPr>
              <w:t>Opis podniku</w:t>
            </w:r>
            <w:bookmarkEnd w:id="0"/>
          </w:p>
          <w:p>
            <w:pPr>
              <w:pStyle w:val="Odsekzoznamu"/>
              <w:numPr>
                <w:ilvl w:val="1"/>
                <w:numId w:val="6"/>
              </w:numPr>
              <w:rPr/>
            </w:pPr>
            <w:r>
              <w:rPr>
                <w:lang w:val="cs-CZ"/>
              </w:rPr>
              <w:t>Informácie o podnikate</w:t>
            </w:r>
            <w:r>
              <w:rPr/>
              <w:t xml:space="preserve">ľovi </w:t>
            </w:r>
          </w:p>
          <w:p>
            <w:pPr>
              <w:pStyle w:val="Odsekzoznamu"/>
              <w:numPr>
                <w:ilvl w:val="1"/>
                <w:numId w:val="6"/>
              </w:numPr>
              <w:rPr/>
            </w:pPr>
            <w:r>
              <w:rPr/>
              <w:t>História podnikania</w:t>
            </w:r>
          </w:p>
          <w:p>
            <w:pPr>
              <w:pStyle w:val="Odsekzoznamu"/>
              <w:numPr>
                <w:ilvl w:val="1"/>
                <w:numId w:val="6"/>
              </w:numPr>
              <w:rPr/>
            </w:pPr>
            <w:r>
              <w:rPr/>
              <w:t>Ciele podnikania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Opis produktu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Opis produktu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Opis procesov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Distribúcia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Zákazníci, trh, segmenty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Popis cieľovej skupiny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Opis trhu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Konkurencia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Cena</w:t>
            </w:r>
          </w:p>
          <w:p>
            <w:pPr>
              <w:pStyle w:val="Odsekzoznamu"/>
              <w:numPr>
                <w:ilvl w:val="1"/>
                <w:numId w:val="6"/>
              </w:numPr>
              <w:rPr/>
            </w:pPr>
            <w:r>
              <w:rPr>
                <w:lang w:val="cs-CZ"/>
              </w:rPr>
              <w:t>Kalkulácia ceny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Zľavy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Cenové stratégie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Propagácia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Reklama</w:t>
            </w:r>
          </w:p>
          <w:p>
            <w:pPr>
              <w:pStyle w:val="Odsekzoznamu"/>
              <w:numPr>
                <w:ilvl w:val="1"/>
                <w:numId w:val="6"/>
              </w:numPr>
              <w:rPr/>
            </w:pPr>
            <w:r>
              <w:rPr>
                <w:lang w:val="cs-CZ"/>
              </w:rPr>
              <w:t>Osobný predaj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Priamy marketing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Vzťahy s verejnosťou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SWOT analýza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Personálne zabezpečenie</w:t>
            </w:r>
          </w:p>
          <w:p>
            <w:pPr>
              <w:pStyle w:val="Odsekzoznamu"/>
              <w:numPr>
                <w:ilvl w:val="1"/>
                <w:numId w:val="6"/>
              </w:numPr>
              <w:rPr/>
            </w:pPr>
            <w:r>
              <w:rPr>
                <w:lang w:val="cs-CZ"/>
              </w:rPr>
              <w:t>Organizačná štruktúra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Opis práce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Mzdy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Materiálno-technické zabezpečenie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Dodávatelia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Informačné technológie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Finančný plán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Zdroje financovania</w:t>
            </w:r>
          </w:p>
          <w:p>
            <w:pPr>
              <w:pStyle w:val="Odsekzoznamu"/>
              <w:numPr>
                <w:ilvl w:val="1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Plán príjmov a výdavkov (nákladov a výnosov)</w:t>
            </w:r>
          </w:p>
          <w:p>
            <w:pPr>
              <w:pStyle w:val="Odsekzoznamu"/>
              <w:numPr>
                <w:ilvl w:val="0"/>
                <w:numId w:val="6"/>
              </w:numPr>
              <w:rPr>
                <w:lang w:val="cs-CZ"/>
              </w:rPr>
            </w:pPr>
            <w:r>
              <w:rPr>
                <w:lang w:val="cs-CZ"/>
              </w:rPr>
              <w:t>Dopad na životné prostredie</w:t>
            </w:r>
          </w:p>
          <w:p>
            <w:pPr>
              <w:pStyle w:val="Odsekzoznamu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360" w:hanging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Podnikateľský plán (niekedy tiež podnikateľský zámer, Business Plan) je dokument, ktorý slúži na predstavenie celkovej koncepcie podnikania, respektíve konkrétneho podnikateľského zámeru, sumarizáciu fakt, kľúčových faktorov úspechu a všetkého čo je potrebné urobiť pre jeho dosiahnutie.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Považujeme za dôležité rozvíjať celý súbor kompetencií žiaka (tvorivosť, kreativita, kritické myslenie, zmysel pre inovácie) prostredníctvom tejto témy ako prierezovej v rámci vzdelávacích oblastí.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31"/>
        <w:gridCol w:w="5030"/>
      </w:tblGrid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Ing. Valéria Jurčová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13. 1. 2021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Mgr. Romana Birošová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  <w:t>14. 1. 2021</w:t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sk-SK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5"/>
        <w:gridCol w:w="5942"/>
      </w:tblGrid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>
        <w:trPr/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Miesto konania stretnutia: SSOŠ ELBA Smetanova 2, 080 05 Prešov</w:t>
      </w:r>
    </w:p>
    <w:p>
      <w:pPr>
        <w:pStyle w:val="Normal"/>
        <w:rPr/>
      </w:pPr>
      <w:r>
        <w:rPr/>
        <w:t>Dátum konania stretnutia: 13. 1. 2021</w:t>
      </w:r>
    </w:p>
    <w:p>
      <w:pPr>
        <w:pStyle w:val="Normal"/>
        <w:rPr/>
      </w:pPr>
      <w:r>
        <w:rPr/>
        <w:t>Trvanie stretnutia: od 14,00 hod. - do 17,00    hod.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31"/>
        <w:gridCol w:w="2302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 Mňahončáková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2541"/>
        <w:gridCol w:w="2972"/>
        <w:gridCol w:w="2877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71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lang w:val="cs-CZ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tabs>
        <w:tab w:val="clear" w:pos="708"/>
        <w:tab w:val="left" w:pos="567" w:leader="none"/>
        <w:tab w:val="left" w:pos="1134" w:leader="none"/>
      </w:tabs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Odsekzoznamu">
    <w:name w:val="Odsek zoznamu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5">
    <w:name w:val="WW8Num25"/>
    <w:qFormat/>
  </w:style>
  <w:style w:type="numbering" w:styleId="WW8Num24">
    <w:name w:val="WW8Num24"/>
    <w:qFormat/>
  </w:style>
  <w:style w:type="numbering" w:styleId="WW8Num23">
    <w:name w:val="WW8Num23"/>
    <w:qFormat/>
  </w:style>
  <w:style w:type="numbering" w:styleId="WW8Num1">
    <w:name w:val="WW8Num1"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LibreOffice/6.4.5.2$Windows_X86_64 LibreOffice_project/a726b36747cf2001e06b58ad5db1aa3a9a1872d6</Application>
  <Pages>7</Pages>
  <Words>1124</Words>
  <Characters>6735</Characters>
  <CharactersWithSpaces>7725</CharactersWithSpaces>
  <Paragraphs>196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2020-11-08T15:51:00Z</dcterms:created>
  <dc:creator>Feková Eva</dc:creator>
  <dc:description/>
  <dc:language>en-US</dc:language>
  <cp:lastModifiedBy/>
  <cp:lastPrinted>2020-05-28T09:14:00Z</cp:lastPrinted>
  <dcterms:modified xsi:type="dcterms:W3CDTF">2021-01-12T11:39:09Z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