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4829"/>
      </w:tblGrid>
      <w:tr w:rsidR="00F305BB" w:rsidRPr="007B6C7D" w14:paraId="01C3B990" w14:textId="77777777" w:rsidTr="00A201EB">
        <w:tc>
          <w:tcPr>
            <w:tcW w:w="4542"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0" w:type="dxa"/>
          </w:tcPr>
          <w:p w14:paraId="219C3C58" w14:textId="77777777" w:rsidR="00F305BB" w:rsidRPr="00CF05BB" w:rsidRDefault="00F305BB" w:rsidP="007B6C7D">
            <w:pPr>
              <w:tabs>
                <w:tab w:val="left" w:pos="4007"/>
              </w:tabs>
              <w:spacing w:after="0" w:line="240" w:lineRule="auto"/>
              <w:rPr>
                <w:rFonts w:ascii="Times New Roman" w:hAnsi="Times New Roman"/>
              </w:rPr>
            </w:pPr>
            <w:r w:rsidRPr="00CF05BB">
              <w:rPr>
                <w:rFonts w:ascii="Times New Roman" w:hAnsi="Times New Roman"/>
              </w:rPr>
              <w:t>Vzdelávanie</w:t>
            </w:r>
          </w:p>
        </w:tc>
      </w:tr>
      <w:tr w:rsidR="00F305BB" w:rsidRPr="007B6C7D" w14:paraId="70451B33" w14:textId="77777777" w:rsidTr="00A201EB">
        <w:tc>
          <w:tcPr>
            <w:tcW w:w="4542"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0" w:type="dxa"/>
          </w:tcPr>
          <w:p w14:paraId="78304E9F" w14:textId="0406337E" w:rsidR="00F305BB" w:rsidRPr="00CF05BB" w:rsidRDefault="00E33AAA" w:rsidP="001620FF">
            <w:pPr>
              <w:tabs>
                <w:tab w:val="left" w:pos="4007"/>
              </w:tabs>
              <w:spacing w:after="0" w:line="240" w:lineRule="auto"/>
              <w:jc w:val="both"/>
              <w:rPr>
                <w:rFonts w:ascii="Times New Roman" w:hAnsi="Times New Roman"/>
              </w:rPr>
            </w:pPr>
            <w:r w:rsidRPr="00CF05BB">
              <w:rPr>
                <w:rFonts w:ascii="Times New Roman" w:hAnsi="Times New Roman"/>
              </w:rPr>
              <w:t>1.2.1 Zvýšiť kvalitu odborného vzdelávania a prípravy reflektujúc potreby trhu práce</w:t>
            </w:r>
          </w:p>
        </w:tc>
      </w:tr>
      <w:tr w:rsidR="00F305BB" w:rsidRPr="007B6C7D" w14:paraId="0DBB0123" w14:textId="77777777" w:rsidTr="00A201EB">
        <w:tc>
          <w:tcPr>
            <w:tcW w:w="4542"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0" w:type="dxa"/>
          </w:tcPr>
          <w:p w14:paraId="523D1E2A" w14:textId="5DA077AF" w:rsidR="00F305BB" w:rsidRPr="00CF05BB" w:rsidRDefault="00CF05BB" w:rsidP="007B6C7D">
            <w:pPr>
              <w:tabs>
                <w:tab w:val="left" w:pos="4007"/>
              </w:tabs>
              <w:spacing w:after="0" w:line="240" w:lineRule="auto"/>
              <w:rPr>
                <w:rFonts w:ascii="Times New Roman" w:hAnsi="Times New Roman"/>
              </w:rPr>
            </w:pPr>
            <w:r w:rsidRPr="00CF05BB">
              <w:rPr>
                <w:rFonts w:ascii="Times New Roman" w:hAnsi="Times New Roman"/>
              </w:rPr>
              <w:t>Súkromná stredná odborná škola – ELBA, Smetanova 2, Prešov</w:t>
            </w:r>
          </w:p>
        </w:tc>
      </w:tr>
      <w:tr w:rsidR="00F305BB" w:rsidRPr="007B6C7D" w14:paraId="5675501F" w14:textId="77777777" w:rsidTr="00A201EB">
        <w:tc>
          <w:tcPr>
            <w:tcW w:w="4542"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0" w:type="dxa"/>
          </w:tcPr>
          <w:p w14:paraId="2EF3B50C" w14:textId="4881C2C5" w:rsidR="00F305BB" w:rsidRPr="00CF05BB" w:rsidRDefault="00CF05BB" w:rsidP="007B6C7D">
            <w:pPr>
              <w:tabs>
                <w:tab w:val="left" w:pos="4007"/>
              </w:tabs>
              <w:spacing w:after="0" w:line="240" w:lineRule="auto"/>
              <w:rPr>
                <w:rFonts w:ascii="Times New Roman" w:hAnsi="Times New Roman"/>
              </w:rPr>
            </w:pPr>
            <w:r w:rsidRPr="00CF05BB">
              <w:rPr>
                <w:rFonts w:ascii="Times New Roman" w:hAnsi="Times New Roman"/>
              </w:rPr>
              <w:t>Vzdelávanie 4.0 – prepojenie teórie s praxou</w:t>
            </w:r>
          </w:p>
        </w:tc>
      </w:tr>
      <w:tr w:rsidR="00F305BB" w:rsidRPr="007B6C7D" w14:paraId="3A509938" w14:textId="77777777" w:rsidTr="00A201EB">
        <w:tc>
          <w:tcPr>
            <w:tcW w:w="4542"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0" w:type="dxa"/>
          </w:tcPr>
          <w:p w14:paraId="3688D498" w14:textId="7C1B53EE" w:rsidR="00F305BB" w:rsidRPr="00CF05BB" w:rsidRDefault="00E33AAA" w:rsidP="007B6C7D">
            <w:pPr>
              <w:tabs>
                <w:tab w:val="left" w:pos="4007"/>
              </w:tabs>
              <w:spacing w:after="0" w:line="240" w:lineRule="auto"/>
              <w:rPr>
                <w:rFonts w:ascii="Times New Roman" w:hAnsi="Times New Roman"/>
              </w:rPr>
            </w:pPr>
            <w:r w:rsidRPr="00CF05BB">
              <w:rPr>
                <w:rFonts w:ascii="Times New Roman" w:hAnsi="Times New Roman"/>
              </w:rPr>
              <w:t>31201</w:t>
            </w:r>
            <w:r w:rsidR="003A64CE">
              <w:rPr>
                <w:rFonts w:ascii="Times New Roman" w:hAnsi="Times New Roman"/>
              </w:rPr>
              <w:t>1</w:t>
            </w:r>
            <w:r w:rsidR="00CF05BB" w:rsidRPr="00CF05BB">
              <w:rPr>
                <w:rFonts w:ascii="Times New Roman" w:hAnsi="Times New Roman"/>
              </w:rPr>
              <w:t>ADL9</w:t>
            </w:r>
          </w:p>
        </w:tc>
      </w:tr>
      <w:tr w:rsidR="00F305BB" w:rsidRPr="007B6C7D" w14:paraId="30F7ACDB" w14:textId="77777777" w:rsidTr="00A201EB">
        <w:tc>
          <w:tcPr>
            <w:tcW w:w="4542"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0" w:type="dxa"/>
          </w:tcPr>
          <w:p w14:paraId="0ABDDDEE" w14:textId="3C223716" w:rsidR="00F305BB" w:rsidRPr="00CF05BB" w:rsidRDefault="00CF05BB" w:rsidP="007B6C7D">
            <w:pPr>
              <w:tabs>
                <w:tab w:val="left" w:pos="4007"/>
              </w:tabs>
              <w:spacing w:after="0" w:line="240" w:lineRule="auto"/>
              <w:rPr>
                <w:rFonts w:ascii="Times New Roman" w:hAnsi="Times New Roman"/>
              </w:rPr>
            </w:pPr>
            <w:r w:rsidRPr="00CF05BB">
              <w:rPr>
                <w:rFonts w:ascii="Times New Roman" w:hAnsi="Times New Roman"/>
              </w:rPr>
              <w:t>Pedagogický klub čitateľskej gramotnosti a kritického myslenia – prierezové témy.</w:t>
            </w:r>
          </w:p>
        </w:tc>
      </w:tr>
      <w:tr w:rsidR="00A201EB" w:rsidRPr="007B6C7D" w14:paraId="21CBBE4F" w14:textId="77777777" w:rsidTr="00A201EB">
        <w:tc>
          <w:tcPr>
            <w:tcW w:w="4542" w:type="dxa"/>
          </w:tcPr>
          <w:p w14:paraId="28AF2CA5" w14:textId="77777777" w:rsidR="00A201EB" w:rsidRPr="007B6C7D" w:rsidRDefault="00A201EB" w:rsidP="00A201EB">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0" w:type="dxa"/>
          </w:tcPr>
          <w:p w14:paraId="63507CAC" w14:textId="00FFB0E8" w:rsidR="00A201EB" w:rsidRPr="007B6C7D" w:rsidRDefault="00A201EB" w:rsidP="00A201EB">
            <w:pPr>
              <w:tabs>
                <w:tab w:val="left" w:pos="4007"/>
              </w:tabs>
              <w:spacing w:after="0" w:line="240" w:lineRule="auto"/>
            </w:pPr>
            <w:r>
              <w:t>19</w:t>
            </w:r>
            <w:r>
              <w:t>. októbra 2021</w:t>
            </w:r>
          </w:p>
        </w:tc>
      </w:tr>
      <w:tr w:rsidR="00A201EB" w:rsidRPr="007B6C7D" w14:paraId="21BCA1E3" w14:textId="77777777" w:rsidTr="00A201EB">
        <w:tc>
          <w:tcPr>
            <w:tcW w:w="4542" w:type="dxa"/>
          </w:tcPr>
          <w:p w14:paraId="20509ECA" w14:textId="77777777" w:rsidR="00A201EB" w:rsidRPr="007B6C7D" w:rsidRDefault="00A201EB" w:rsidP="00A201EB">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0" w:type="dxa"/>
          </w:tcPr>
          <w:p w14:paraId="4FE866CD" w14:textId="19679DDF" w:rsidR="00A201EB" w:rsidRPr="007B6C7D" w:rsidRDefault="00A201EB" w:rsidP="00A201EB">
            <w:pPr>
              <w:tabs>
                <w:tab w:val="left" w:pos="4007"/>
              </w:tabs>
              <w:spacing w:after="0" w:line="240" w:lineRule="auto"/>
            </w:pPr>
            <w:r w:rsidRPr="00B52F48">
              <w:rPr>
                <w:rFonts w:ascii="Times New Roman" w:hAnsi="Times New Roman"/>
              </w:rPr>
              <w:t>S SOŠ ELBA, Smetanova 2, Prešov</w:t>
            </w:r>
          </w:p>
        </w:tc>
      </w:tr>
      <w:tr w:rsidR="00A201EB" w:rsidRPr="007B6C7D" w14:paraId="034D716D" w14:textId="77777777" w:rsidTr="00A201EB">
        <w:tc>
          <w:tcPr>
            <w:tcW w:w="4542" w:type="dxa"/>
          </w:tcPr>
          <w:p w14:paraId="5C9B4C04" w14:textId="77777777" w:rsidR="00A201EB" w:rsidRPr="007B6C7D" w:rsidRDefault="00A201EB" w:rsidP="00A201EB">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0" w:type="dxa"/>
          </w:tcPr>
          <w:p w14:paraId="4CC02B64" w14:textId="372024DE" w:rsidR="00A201EB" w:rsidRPr="007B6C7D" w:rsidRDefault="00A201EB" w:rsidP="00A201EB">
            <w:pPr>
              <w:tabs>
                <w:tab w:val="left" w:pos="4007"/>
              </w:tabs>
              <w:spacing w:after="0" w:line="240" w:lineRule="auto"/>
            </w:pPr>
            <w:r w:rsidRPr="00B52F48">
              <w:rPr>
                <w:rFonts w:ascii="Times New Roman" w:hAnsi="Times New Roman"/>
              </w:rPr>
              <w:t>Mgr. Romana Birošová, MBA</w:t>
            </w:r>
          </w:p>
        </w:tc>
      </w:tr>
      <w:tr w:rsidR="00A201EB" w:rsidRPr="007B6C7D" w14:paraId="76CEECEC" w14:textId="77777777" w:rsidTr="00A201EB">
        <w:tc>
          <w:tcPr>
            <w:tcW w:w="4542" w:type="dxa"/>
          </w:tcPr>
          <w:p w14:paraId="4D050AC2" w14:textId="77777777" w:rsidR="00A201EB" w:rsidRPr="007B6C7D" w:rsidRDefault="00A201EB" w:rsidP="00A201EB">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0" w:type="dxa"/>
          </w:tcPr>
          <w:p w14:paraId="6733281C" w14:textId="77777777" w:rsidR="00A201EB" w:rsidRPr="00B52F48" w:rsidRDefault="00A201EB" w:rsidP="00A201EB">
            <w:pPr>
              <w:spacing w:after="0" w:line="240" w:lineRule="auto"/>
              <w:ind w:left="360"/>
              <w:rPr>
                <w:rFonts w:ascii="Times New Roman" w:hAnsi="Times New Roman"/>
                <w:sz w:val="24"/>
                <w:szCs w:val="24"/>
                <w:lang w:eastAsia="sk-SK"/>
              </w:rPr>
            </w:pPr>
            <w:r w:rsidRPr="00B52F48">
              <w:rPr>
                <w:rFonts w:ascii="Times New Roman" w:hAnsi="Times New Roman"/>
                <w:sz w:val="24"/>
                <w:szCs w:val="24"/>
                <w:lang w:eastAsia="sk-SK"/>
              </w:rPr>
              <w:t>https://ssoselba.edupage.org/a/pedagogicky-klub-c-1</w:t>
            </w:r>
          </w:p>
          <w:p w14:paraId="779DABA6" w14:textId="77777777" w:rsidR="00A201EB" w:rsidRPr="007B6C7D" w:rsidRDefault="00A201EB" w:rsidP="00A201EB">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4F252C49" w14:textId="37D59B97" w:rsidR="00EE1416" w:rsidRDefault="00CF05BB" w:rsidP="00EE1416">
            <w:pPr>
              <w:tabs>
                <w:tab w:val="left" w:pos="1114"/>
              </w:tabs>
              <w:spacing w:after="0" w:line="360" w:lineRule="auto"/>
              <w:rPr>
                <w:rFonts w:ascii="Times New Roman" w:hAnsi="Times New Roman"/>
              </w:rPr>
            </w:pPr>
            <w:r>
              <w:rPr>
                <w:rFonts w:ascii="Times New Roman" w:hAnsi="Times New Roman"/>
              </w:rPr>
              <w:t xml:space="preserve">Cieľom stretnutia nášho klubu bolo objasnenie pojmov a zdieľanie návrhov Best </w:t>
            </w:r>
            <w:proofErr w:type="spellStart"/>
            <w:r>
              <w:rPr>
                <w:rFonts w:ascii="Times New Roman" w:hAnsi="Times New Roman"/>
              </w:rPr>
              <w:t>Practice</w:t>
            </w:r>
            <w:proofErr w:type="spellEnd"/>
            <w:r>
              <w:rPr>
                <w:rFonts w:ascii="Times New Roman" w:hAnsi="Times New Roman"/>
              </w:rPr>
              <w:t xml:space="preserve"> na tému </w:t>
            </w:r>
            <w:proofErr w:type="spellStart"/>
            <w:r>
              <w:rPr>
                <w:rFonts w:ascii="Times New Roman" w:hAnsi="Times New Roman"/>
              </w:rPr>
              <w:t>metakognície</w:t>
            </w:r>
            <w:proofErr w:type="spellEnd"/>
            <w:r>
              <w:rPr>
                <w:rFonts w:ascii="Times New Roman" w:hAnsi="Times New Roman"/>
              </w:rPr>
              <w:t xml:space="preserve"> a autentického učenia. Diskutovali sme o vplyve predmetných metód na rozvoj čitateľskej gramotnosti a kritického myslenia a na záver stretnutia sme tvorili pedagogické odporúčanie.</w:t>
            </w:r>
          </w:p>
          <w:p w14:paraId="58D7F35A" w14:textId="77777777" w:rsidR="00CF05BB" w:rsidRDefault="00CF05BB" w:rsidP="00EE1416">
            <w:pPr>
              <w:tabs>
                <w:tab w:val="left" w:pos="1114"/>
              </w:tabs>
              <w:spacing w:after="0" w:line="360" w:lineRule="auto"/>
              <w:rPr>
                <w:rFonts w:ascii="Times New Roman" w:hAnsi="Times New Roman"/>
              </w:rPr>
            </w:pPr>
          </w:p>
          <w:p w14:paraId="6020B905" w14:textId="4C889FE4"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CF05BB">
              <w:rPr>
                <w:rFonts w:ascii="Times New Roman" w:hAnsi="Times New Roman"/>
              </w:rPr>
              <w:t>autentické učenie, rozvoj čitateľskej gramotnosti, kritické myslenie.</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45F26EA8" w:rsidR="00405AE8" w:rsidRDefault="00CF05BB" w:rsidP="00DE5A3C">
            <w:pPr>
              <w:numPr>
                <w:ilvl w:val="0"/>
                <w:numId w:val="8"/>
              </w:numPr>
              <w:tabs>
                <w:tab w:val="left" w:pos="1114"/>
              </w:tabs>
              <w:spacing w:after="0" w:line="360" w:lineRule="auto"/>
              <w:rPr>
                <w:rFonts w:ascii="Times New Roman" w:hAnsi="Times New Roman"/>
              </w:rPr>
            </w:pPr>
            <w:r>
              <w:rPr>
                <w:rFonts w:ascii="Times New Roman" w:hAnsi="Times New Roman"/>
              </w:rPr>
              <w:t>Evokácia OPS.</w:t>
            </w:r>
          </w:p>
          <w:p w14:paraId="008C0E2F" w14:textId="00AFC885" w:rsidR="00CF05BB" w:rsidRDefault="00CF05BB"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72AC3901" w14:textId="7F744A6E" w:rsidR="00CF05BB" w:rsidRDefault="00CF05BB" w:rsidP="00DE5A3C">
            <w:pPr>
              <w:numPr>
                <w:ilvl w:val="0"/>
                <w:numId w:val="8"/>
              </w:numPr>
              <w:tabs>
                <w:tab w:val="left" w:pos="1114"/>
              </w:tabs>
              <w:spacing w:after="0" w:line="360" w:lineRule="auto"/>
              <w:rPr>
                <w:rFonts w:ascii="Times New Roman" w:hAnsi="Times New Roman"/>
              </w:rPr>
            </w:pPr>
            <w:r>
              <w:rPr>
                <w:rFonts w:ascii="Times New Roman" w:hAnsi="Times New Roman"/>
              </w:rPr>
              <w:t xml:space="preserve">Zdieľanie Best </w:t>
            </w:r>
            <w:proofErr w:type="spellStart"/>
            <w:r>
              <w:rPr>
                <w:rFonts w:ascii="Times New Roman" w:hAnsi="Times New Roman"/>
              </w:rPr>
              <w:t>Practice</w:t>
            </w:r>
            <w:proofErr w:type="spellEnd"/>
            <w:r>
              <w:rPr>
                <w:rFonts w:ascii="Times New Roman" w:hAnsi="Times New Roman"/>
              </w:rPr>
              <w:t>.</w:t>
            </w:r>
          </w:p>
          <w:p w14:paraId="2B585553" w14:textId="249E0B08" w:rsidR="00CF05BB" w:rsidRDefault="00CF05BB"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63C8377F"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CF05BB">
              <w:rPr>
                <w:rFonts w:ascii="Times New Roman" w:hAnsi="Times New Roman"/>
              </w:rPr>
              <w:t>rozvoj čitateľskej gramotnosti, vzdelávanie 4.0.</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lastRenderedPageBreak/>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71B00485" w14:textId="60E57CE1" w:rsidR="00F305BB" w:rsidRDefault="00CF05BB" w:rsidP="00405AE8">
            <w:pPr>
              <w:numPr>
                <w:ilvl w:val="0"/>
                <w:numId w:val="9"/>
              </w:numPr>
              <w:tabs>
                <w:tab w:val="left" w:pos="1114"/>
              </w:tabs>
              <w:spacing w:after="0" w:line="360" w:lineRule="auto"/>
              <w:rPr>
                <w:rFonts w:ascii="Times New Roman" w:hAnsi="Times New Roman"/>
              </w:rPr>
            </w:pPr>
            <w:r>
              <w:rPr>
                <w:rFonts w:ascii="Times New Roman" w:hAnsi="Times New Roman"/>
              </w:rPr>
              <w:t>Asociačná evokácia OPS – skúsenosti s implementáciou inovatívnej didaktiky.</w:t>
            </w:r>
          </w:p>
          <w:p w14:paraId="5EF4BDB8" w14:textId="1E24E331" w:rsidR="00CF05BB" w:rsidRDefault="00CF05BB" w:rsidP="00405AE8">
            <w:pPr>
              <w:numPr>
                <w:ilvl w:val="0"/>
                <w:numId w:val="9"/>
              </w:numPr>
              <w:tabs>
                <w:tab w:val="left" w:pos="1114"/>
              </w:tabs>
              <w:spacing w:after="0" w:line="360" w:lineRule="auto"/>
              <w:rPr>
                <w:rFonts w:ascii="Times New Roman" w:hAnsi="Times New Roman"/>
              </w:rPr>
            </w:pPr>
            <w:r>
              <w:rPr>
                <w:rFonts w:ascii="Times New Roman" w:hAnsi="Times New Roman"/>
              </w:rPr>
              <w:t>Diskusia formou ÁNO/NIE.</w:t>
            </w:r>
          </w:p>
          <w:p w14:paraId="082C995C" w14:textId="7B5C39D4" w:rsidR="00CF05BB" w:rsidRDefault="00CF05BB" w:rsidP="00405AE8">
            <w:pPr>
              <w:numPr>
                <w:ilvl w:val="0"/>
                <w:numId w:val="9"/>
              </w:numPr>
              <w:tabs>
                <w:tab w:val="left" w:pos="1114"/>
              </w:tabs>
              <w:spacing w:after="0" w:line="360" w:lineRule="auto"/>
              <w:rPr>
                <w:rFonts w:ascii="Times New Roman" w:hAnsi="Times New Roman"/>
              </w:rPr>
            </w:pPr>
            <w:r>
              <w:rPr>
                <w:rFonts w:ascii="Times New Roman" w:hAnsi="Times New Roman"/>
              </w:rPr>
              <w:t xml:space="preserve">Výmena OPS – forma </w:t>
            </w:r>
            <w:proofErr w:type="spellStart"/>
            <w:r>
              <w:rPr>
                <w:rFonts w:ascii="Times New Roman" w:hAnsi="Times New Roman"/>
              </w:rPr>
              <w:t>AlfaBox</w:t>
            </w:r>
            <w:proofErr w:type="spellEnd"/>
          </w:p>
          <w:p w14:paraId="2A51D8BA" w14:textId="77777777" w:rsidR="00CF05BB" w:rsidRDefault="00CF05BB"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pedagogického odporúčania.</w:t>
            </w:r>
          </w:p>
          <w:p w14:paraId="46ED2987" w14:textId="2E4BBB01" w:rsidR="00CF05BB" w:rsidRPr="00405AE8" w:rsidRDefault="00CF05BB" w:rsidP="00CF05BB">
            <w:pPr>
              <w:tabs>
                <w:tab w:val="left" w:pos="1114"/>
              </w:tabs>
              <w:spacing w:after="0" w:line="360" w:lineRule="auto"/>
              <w:ind w:left="720"/>
              <w:rPr>
                <w:rFonts w:ascii="Times New Roman" w:hAnsi="Times New Roman"/>
              </w:rPr>
            </w:pP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59916B9F" w14:textId="631C931F" w:rsidR="00A8040D" w:rsidRPr="00A8040D" w:rsidRDefault="00A8040D" w:rsidP="00A8040D">
            <w:pPr>
              <w:tabs>
                <w:tab w:val="left" w:pos="1114"/>
              </w:tabs>
              <w:spacing w:after="0" w:line="360" w:lineRule="auto"/>
              <w:jc w:val="both"/>
              <w:rPr>
                <w:rFonts w:ascii="Times New Roman" w:hAnsi="Times New Roman"/>
                <w:b/>
                <w:bCs/>
              </w:rPr>
            </w:pPr>
            <w:r>
              <w:rPr>
                <w:rFonts w:ascii="Times New Roman" w:hAnsi="Times New Roman"/>
                <w:b/>
                <w:bCs/>
              </w:rPr>
              <w:t>Zdieľanie OPS – základné rysy autentického učenia sa a seba-riadenia (</w:t>
            </w:r>
            <w:proofErr w:type="spellStart"/>
            <w:r>
              <w:rPr>
                <w:rFonts w:ascii="Times New Roman" w:hAnsi="Times New Roman"/>
                <w:b/>
                <w:bCs/>
              </w:rPr>
              <w:t>metakognície</w:t>
            </w:r>
            <w:proofErr w:type="spellEnd"/>
            <w:r>
              <w:rPr>
                <w:rFonts w:ascii="Times New Roman" w:hAnsi="Times New Roman"/>
                <w:b/>
                <w:bCs/>
              </w:rPr>
              <w:t>):</w:t>
            </w:r>
          </w:p>
          <w:p w14:paraId="70DD18BF" w14:textId="77777777" w:rsidR="00A8040D" w:rsidRDefault="00A8040D" w:rsidP="00A8040D">
            <w:pPr>
              <w:tabs>
                <w:tab w:val="left" w:pos="1114"/>
              </w:tabs>
              <w:spacing w:after="0" w:line="360" w:lineRule="auto"/>
              <w:jc w:val="both"/>
              <w:rPr>
                <w:rFonts w:ascii="Times New Roman" w:hAnsi="Times New Roman"/>
                <w:b/>
                <w:bCs/>
              </w:rPr>
            </w:pPr>
          </w:p>
          <w:p w14:paraId="6D0093FE" w14:textId="77777777" w:rsidR="00A8040D" w:rsidRDefault="00A8040D" w:rsidP="00A8040D">
            <w:pPr>
              <w:tabs>
                <w:tab w:val="left" w:pos="1114"/>
              </w:tabs>
              <w:spacing w:after="0" w:line="360" w:lineRule="auto"/>
              <w:jc w:val="both"/>
              <w:rPr>
                <w:rFonts w:ascii="Times New Roman" w:hAnsi="Times New Roman"/>
                <w:bCs/>
              </w:rPr>
            </w:pPr>
            <w:r w:rsidRPr="00A8040D">
              <w:rPr>
                <w:rFonts w:ascii="Times New Roman" w:hAnsi="Times New Roman"/>
                <w:b/>
                <w:bCs/>
              </w:rPr>
              <w:t xml:space="preserve">Situačné vyučovanie </w:t>
            </w:r>
            <w:r>
              <w:rPr>
                <w:rFonts w:ascii="Times New Roman" w:hAnsi="Times New Roman"/>
                <w:bCs/>
              </w:rPr>
              <w:t>si môžeme zadefinovať ako</w:t>
            </w:r>
            <w:r w:rsidRPr="00A8040D">
              <w:rPr>
                <w:rFonts w:ascii="Times New Roman" w:hAnsi="Times New Roman"/>
                <w:bCs/>
              </w:rPr>
              <w:t xml:space="preserve"> taký vyučovací spôsob (prístup), ktorý zakotvuje preberané učivo do reálnych situácií. Tieto situácie umožňujú žiakovi učivo pochopiť, prakticky s ním pracovať a aplikovať ho. S</w:t>
            </w:r>
            <w:r>
              <w:rPr>
                <w:rFonts w:ascii="Times New Roman" w:hAnsi="Times New Roman"/>
                <w:bCs/>
              </w:rPr>
              <w:t>i</w:t>
            </w:r>
            <w:r w:rsidRPr="00A8040D">
              <w:rPr>
                <w:rFonts w:ascii="Times New Roman" w:hAnsi="Times New Roman"/>
                <w:bCs/>
              </w:rPr>
              <w:t xml:space="preserve">tuačné vyučovanie </w:t>
            </w:r>
            <w:r>
              <w:rPr>
                <w:rFonts w:ascii="Times New Roman" w:hAnsi="Times New Roman"/>
                <w:bCs/>
              </w:rPr>
              <w:t>dávame do kontrastu s teoretickým vyučovaním</w:t>
            </w:r>
            <w:r w:rsidRPr="00A8040D">
              <w:rPr>
                <w:rFonts w:ascii="Times New Roman" w:hAnsi="Times New Roman"/>
                <w:bCs/>
              </w:rPr>
              <w:t xml:space="preserve">, ktoré je abstraktné, odtrhnuté od reálneho života. Preto mu chýbajú mnohé kognitívne, interakčné, motivačné a ďalšie charakteristiky, ktoré naopak ponúka situačné vyučovanie. </w:t>
            </w:r>
            <w:r>
              <w:rPr>
                <w:rFonts w:ascii="Times New Roman" w:hAnsi="Times New Roman"/>
                <w:bCs/>
              </w:rPr>
              <w:t xml:space="preserve">Niekedy sa v </w:t>
            </w:r>
            <w:r w:rsidRPr="00A8040D">
              <w:rPr>
                <w:rFonts w:ascii="Times New Roman" w:hAnsi="Times New Roman"/>
                <w:bCs/>
              </w:rPr>
              <w:t xml:space="preserve">tradičnej škole ignoruje autentické, situačné učenie, konštatuje sa, že tradičné vyučovanie zradilo samé seba, pretože nedosahuje svoj cieľ naučiť žiaka závažné množstvo užitočných informácií. Pri teoretickom vyučovaní sa žiaci síce naučia učivo, ale nespoznajú rôzne podmienky, za ktorých sa dá použiť, a často ani rôzne spôsoby použitia. Ich učenie je ploché a málo </w:t>
            </w:r>
            <w:r>
              <w:rPr>
                <w:rFonts w:ascii="Times New Roman" w:hAnsi="Times New Roman"/>
                <w:bCs/>
              </w:rPr>
              <w:t>aplikovateľné.</w:t>
            </w:r>
          </w:p>
          <w:p w14:paraId="37AC1976" w14:textId="2920DE65" w:rsidR="00A8040D" w:rsidRPr="00A8040D" w:rsidRDefault="00A8040D" w:rsidP="00A8040D">
            <w:pPr>
              <w:tabs>
                <w:tab w:val="left" w:pos="1114"/>
              </w:tabs>
              <w:spacing w:after="0" w:line="360" w:lineRule="auto"/>
              <w:jc w:val="both"/>
              <w:rPr>
                <w:rFonts w:ascii="Times New Roman" w:hAnsi="Times New Roman"/>
                <w:bCs/>
              </w:rPr>
            </w:pPr>
            <w:r w:rsidRPr="00A8040D">
              <w:rPr>
                <w:rFonts w:ascii="Times New Roman" w:hAnsi="Times New Roman"/>
                <w:bCs/>
              </w:rPr>
              <w:t xml:space="preserve"> </w:t>
            </w:r>
          </w:p>
          <w:p w14:paraId="6059849B" w14:textId="613F990F" w:rsidR="00A8040D" w:rsidRDefault="00A8040D" w:rsidP="00A8040D">
            <w:pPr>
              <w:tabs>
                <w:tab w:val="left" w:pos="1114"/>
              </w:tabs>
              <w:spacing w:after="0" w:line="360" w:lineRule="auto"/>
              <w:jc w:val="both"/>
              <w:rPr>
                <w:rFonts w:ascii="Times New Roman" w:hAnsi="Times New Roman"/>
                <w:bCs/>
              </w:rPr>
            </w:pPr>
            <w:r w:rsidRPr="00A8040D">
              <w:rPr>
                <w:rFonts w:ascii="Times New Roman" w:hAnsi="Times New Roman"/>
                <w:bCs/>
              </w:rPr>
              <w:t xml:space="preserve">V situačnom vyučovaní sa používajú reálne situácie a zmysluplné úlohy, podobné úlohám, ktoré prevládajú v bežnom živote človeka. Jednoducho povedané, situačné vyučovanie spája školu s reálnym životom. Vzhľadom na uvedené vlastnosti sa s ním viažu aj ďalšie prívlastky ako napr. </w:t>
            </w:r>
            <w:r w:rsidRPr="00A8040D">
              <w:rPr>
                <w:rFonts w:ascii="Times New Roman" w:hAnsi="Times New Roman"/>
                <w:b/>
                <w:bCs/>
              </w:rPr>
              <w:t xml:space="preserve">autentické vyučovanie </w:t>
            </w:r>
            <w:r w:rsidRPr="00A8040D">
              <w:rPr>
                <w:rFonts w:ascii="Times New Roman" w:hAnsi="Times New Roman"/>
                <w:bCs/>
              </w:rPr>
              <w:t xml:space="preserve">a </w:t>
            </w:r>
            <w:r w:rsidRPr="00A8040D">
              <w:rPr>
                <w:rFonts w:ascii="Times New Roman" w:hAnsi="Times New Roman"/>
                <w:b/>
                <w:bCs/>
              </w:rPr>
              <w:t>realistické vyučovanie</w:t>
            </w:r>
            <w:r w:rsidRPr="00A8040D">
              <w:rPr>
                <w:rFonts w:ascii="Times New Roman" w:hAnsi="Times New Roman"/>
                <w:bCs/>
              </w:rPr>
              <w:t xml:space="preserve">. </w:t>
            </w:r>
          </w:p>
          <w:p w14:paraId="5FDFC98F" w14:textId="77777777" w:rsidR="00A8040D" w:rsidRPr="00A8040D" w:rsidRDefault="00A8040D" w:rsidP="00A8040D">
            <w:pPr>
              <w:tabs>
                <w:tab w:val="left" w:pos="1114"/>
              </w:tabs>
              <w:spacing w:after="0" w:line="360" w:lineRule="auto"/>
              <w:jc w:val="both"/>
              <w:rPr>
                <w:rFonts w:ascii="Times New Roman" w:hAnsi="Times New Roman"/>
                <w:bCs/>
              </w:rPr>
            </w:pPr>
          </w:p>
          <w:p w14:paraId="654105BF" w14:textId="588D0336" w:rsidR="00BB336F" w:rsidRDefault="00A8040D" w:rsidP="00BB336F">
            <w:pPr>
              <w:tabs>
                <w:tab w:val="left" w:pos="1114"/>
              </w:tabs>
              <w:spacing w:after="0" w:line="360" w:lineRule="auto"/>
              <w:jc w:val="both"/>
              <w:rPr>
                <w:rFonts w:ascii="Times New Roman" w:hAnsi="Times New Roman"/>
                <w:bCs/>
              </w:rPr>
            </w:pPr>
            <w:r>
              <w:rPr>
                <w:rFonts w:ascii="Times New Roman" w:hAnsi="Times New Roman"/>
                <w:bCs/>
              </w:rPr>
              <w:t>Pri autentickom vyučovaní n</w:t>
            </w:r>
            <w:r w:rsidRPr="00A8040D">
              <w:rPr>
                <w:rFonts w:ascii="Times New Roman" w:hAnsi="Times New Roman"/>
                <w:bCs/>
              </w:rPr>
              <w:t xml:space="preserve">ejde im len o formulovanie súboru </w:t>
            </w:r>
            <w:proofErr w:type="spellStart"/>
            <w:r w:rsidRPr="00A8040D">
              <w:rPr>
                <w:rFonts w:ascii="Times New Roman" w:hAnsi="Times New Roman"/>
                <w:bCs/>
              </w:rPr>
              <w:t>metodických</w:t>
            </w:r>
            <w:proofErr w:type="spellEnd"/>
            <w:r w:rsidRPr="00A8040D">
              <w:rPr>
                <w:rFonts w:ascii="Times New Roman" w:hAnsi="Times New Roman"/>
                <w:bCs/>
              </w:rPr>
              <w:t xml:space="preserve"> pokynov a </w:t>
            </w:r>
            <w:proofErr w:type="spellStart"/>
            <w:r w:rsidRPr="00A8040D">
              <w:rPr>
                <w:rFonts w:ascii="Times New Roman" w:hAnsi="Times New Roman"/>
                <w:bCs/>
              </w:rPr>
              <w:t>odporúčani</w:t>
            </w:r>
            <w:proofErr w:type="spellEnd"/>
            <w:r w:rsidRPr="00A8040D">
              <w:rPr>
                <w:rFonts w:ascii="Times New Roman" w:hAnsi="Times New Roman"/>
                <w:bCs/>
              </w:rPr>
              <w:t>́, ale klad</w:t>
            </w:r>
            <w:r>
              <w:rPr>
                <w:rFonts w:ascii="Times New Roman" w:hAnsi="Times New Roman"/>
                <w:bCs/>
              </w:rPr>
              <w:t>ie</w:t>
            </w:r>
            <w:r w:rsidRPr="00A8040D">
              <w:rPr>
                <w:rFonts w:ascii="Times New Roman" w:hAnsi="Times New Roman"/>
                <w:bCs/>
              </w:rPr>
              <w:t xml:space="preserve"> si </w:t>
            </w:r>
            <w:proofErr w:type="spellStart"/>
            <w:r w:rsidRPr="00A8040D">
              <w:rPr>
                <w:rFonts w:ascii="Times New Roman" w:hAnsi="Times New Roman"/>
                <w:bCs/>
              </w:rPr>
              <w:t>ďaleko</w:t>
            </w:r>
            <w:proofErr w:type="spellEnd"/>
            <w:r w:rsidRPr="00A8040D">
              <w:rPr>
                <w:rFonts w:ascii="Times New Roman" w:hAnsi="Times New Roman"/>
                <w:bCs/>
              </w:rPr>
              <w:t xml:space="preserve"> </w:t>
            </w:r>
            <w:proofErr w:type="spellStart"/>
            <w:r w:rsidRPr="00A8040D">
              <w:rPr>
                <w:rFonts w:ascii="Times New Roman" w:hAnsi="Times New Roman"/>
                <w:bCs/>
              </w:rPr>
              <w:t>vyššie</w:t>
            </w:r>
            <w:proofErr w:type="spellEnd"/>
            <w:r w:rsidRPr="00A8040D">
              <w:rPr>
                <w:rFonts w:ascii="Times New Roman" w:hAnsi="Times New Roman"/>
                <w:bCs/>
              </w:rPr>
              <w:t xml:space="preserve"> ciele</w:t>
            </w:r>
            <w:r>
              <w:rPr>
                <w:rFonts w:ascii="Times New Roman" w:hAnsi="Times New Roman"/>
                <w:bCs/>
              </w:rPr>
              <w:t xml:space="preserve"> a to </w:t>
            </w:r>
            <w:r w:rsidRPr="00A8040D">
              <w:rPr>
                <w:rFonts w:ascii="Times New Roman" w:hAnsi="Times New Roman"/>
                <w:bCs/>
              </w:rPr>
              <w:t>tvori</w:t>
            </w:r>
            <w:r>
              <w:rPr>
                <w:rFonts w:ascii="Times New Roman" w:hAnsi="Times New Roman"/>
                <w:bCs/>
              </w:rPr>
              <w:t>ť</w:t>
            </w:r>
            <w:r w:rsidRPr="00A8040D">
              <w:rPr>
                <w:rFonts w:ascii="Times New Roman" w:hAnsi="Times New Roman"/>
                <w:bCs/>
              </w:rPr>
              <w:t xml:space="preserve"> koncepciu vzdelávania, ktorá sa významne odchyľuje od tradičnej koncepcie. Podľa autorov ide dokonca o zásadný obrat v teórii vzdelávania, o nový medzník v nazeraní na vzťah vyučovania a sveta. </w:t>
            </w:r>
          </w:p>
          <w:p w14:paraId="34C113B2" w14:textId="77777777" w:rsidR="00BB336F" w:rsidRPr="00A8040D" w:rsidRDefault="00BB336F" w:rsidP="00BB336F">
            <w:pPr>
              <w:tabs>
                <w:tab w:val="left" w:pos="1114"/>
              </w:tabs>
              <w:spacing w:after="0" w:line="360" w:lineRule="auto"/>
              <w:jc w:val="both"/>
              <w:rPr>
                <w:rFonts w:ascii="Times New Roman" w:hAnsi="Times New Roman"/>
                <w:bCs/>
              </w:rPr>
            </w:pPr>
          </w:p>
          <w:p w14:paraId="34980DDB" w14:textId="3C0433C8" w:rsidR="00A8040D" w:rsidRPr="00A8040D" w:rsidRDefault="00A8040D" w:rsidP="00A8040D">
            <w:pPr>
              <w:tabs>
                <w:tab w:val="left" w:pos="1114"/>
              </w:tabs>
              <w:spacing w:after="0" w:line="360" w:lineRule="auto"/>
              <w:jc w:val="both"/>
              <w:rPr>
                <w:rFonts w:ascii="Times New Roman" w:hAnsi="Times New Roman"/>
                <w:bCs/>
              </w:rPr>
            </w:pPr>
            <w:r w:rsidRPr="00A8040D">
              <w:rPr>
                <w:rFonts w:ascii="Times New Roman" w:hAnsi="Times New Roman"/>
                <w:bCs/>
              </w:rPr>
              <w:t xml:space="preserve">Mareš (2000), vo svojej programovej stati o pozitívnej pedagogike hovorí o potrebe rešpektovania </w:t>
            </w:r>
            <w:r w:rsidRPr="00A8040D">
              <w:rPr>
                <w:rFonts w:ascii="Times New Roman" w:hAnsi="Times New Roman"/>
              </w:rPr>
              <w:t>učenia sa v rôznom sociálnom prostredí,</w:t>
            </w:r>
            <w:r w:rsidRPr="00A8040D">
              <w:rPr>
                <w:rFonts w:ascii="Times New Roman" w:hAnsi="Times New Roman"/>
                <w:b/>
                <w:bCs/>
              </w:rPr>
              <w:t xml:space="preserve"> </w:t>
            </w:r>
            <w:r w:rsidRPr="00A8040D">
              <w:rPr>
                <w:rFonts w:ascii="Times New Roman" w:hAnsi="Times New Roman"/>
                <w:bCs/>
              </w:rPr>
              <w:t xml:space="preserve">keďže učiaci sa modifikuje svoje učenie vzhľadom k danému prostrediu. Neučí sa (alebo by sa nemal učiť) nemenne, neadaptívne, ale vždy vzhľadom na charakteristiky konkrétneho prostredia. </w:t>
            </w:r>
          </w:p>
          <w:p w14:paraId="28A8CF7D" w14:textId="0474093B" w:rsidR="009A055C" w:rsidRDefault="009A055C" w:rsidP="009A055C">
            <w:pPr>
              <w:tabs>
                <w:tab w:val="left" w:pos="1114"/>
              </w:tabs>
              <w:spacing w:after="0" w:line="360" w:lineRule="auto"/>
              <w:jc w:val="both"/>
              <w:rPr>
                <w:rFonts w:ascii="Times New Roman" w:hAnsi="Times New Roman"/>
                <w:bCs/>
              </w:rPr>
            </w:pPr>
          </w:p>
          <w:p w14:paraId="7292E111" w14:textId="07D131B4" w:rsidR="00A8040D" w:rsidRDefault="00A8040D" w:rsidP="009A055C">
            <w:pPr>
              <w:tabs>
                <w:tab w:val="left" w:pos="1114"/>
              </w:tabs>
              <w:spacing w:after="0" w:line="360" w:lineRule="auto"/>
              <w:jc w:val="both"/>
              <w:rPr>
                <w:rFonts w:ascii="Times New Roman" w:hAnsi="Times New Roman"/>
                <w:bCs/>
              </w:rPr>
            </w:pPr>
          </w:p>
          <w:p w14:paraId="3D7AA36F" w14:textId="1C8BD7E5" w:rsidR="00A8040D" w:rsidRPr="00A8040D" w:rsidRDefault="00A8040D" w:rsidP="00A8040D">
            <w:pPr>
              <w:tabs>
                <w:tab w:val="left" w:pos="1114"/>
              </w:tabs>
              <w:spacing w:after="0" w:line="360" w:lineRule="auto"/>
              <w:jc w:val="both"/>
              <w:rPr>
                <w:rFonts w:ascii="Times New Roman" w:hAnsi="Times New Roman"/>
                <w:bCs/>
              </w:rPr>
            </w:pPr>
            <w:r w:rsidRPr="00A8040D">
              <w:rPr>
                <w:rFonts w:ascii="Times New Roman" w:hAnsi="Times New Roman"/>
                <w:bCs/>
              </w:rPr>
              <w:lastRenderedPageBreak/>
              <w:t xml:space="preserve">Zásadnou charakteristikou situačného vyučovania je </w:t>
            </w:r>
            <w:r w:rsidRPr="00A8040D">
              <w:rPr>
                <w:rFonts w:ascii="Times New Roman" w:hAnsi="Times New Roman"/>
              </w:rPr>
              <w:t>poňatie aktivity</w:t>
            </w:r>
            <w:r w:rsidRPr="00A8040D">
              <w:rPr>
                <w:rFonts w:ascii="Times New Roman" w:hAnsi="Times New Roman"/>
                <w:b/>
                <w:bCs/>
              </w:rPr>
              <w:t xml:space="preserve"> </w:t>
            </w:r>
            <w:r w:rsidRPr="00A8040D">
              <w:rPr>
                <w:rFonts w:ascii="Times New Roman" w:hAnsi="Times New Roman"/>
                <w:bCs/>
              </w:rPr>
              <w:t xml:space="preserve">učiaceho sa subjektu. Vyučovanie tu nie je pasívny proces, kde je žiak hlavne recipientom hotových informácií. Naopak, aktívne koná, rozhoduje sa, hľadá vhodné postupy práce, formuluje predbežné závery, načrtáva riešenia a priebežne monitoruje a hodnotí svoje učenie. Z toho vyplýva, že žiak v autentickej situácii nepreberá hotové poznatky pasívne, ale  </w:t>
            </w:r>
            <w:r w:rsidRPr="00A8040D">
              <w:rPr>
                <w:rFonts w:ascii="Times New Roman" w:hAnsi="Times New Roman"/>
              </w:rPr>
              <w:t>konštruuje</w:t>
            </w:r>
            <w:r w:rsidRPr="00A8040D">
              <w:rPr>
                <w:rFonts w:ascii="Times New Roman" w:hAnsi="Times New Roman"/>
                <w:b/>
                <w:bCs/>
              </w:rPr>
              <w:t xml:space="preserve"> </w:t>
            </w:r>
            <w:r w:rsidRPr="00A8040D">
              <w:rPr>
                <w:rFonts w:ascii="Times New Roman" w:hAnsi="Times New Roman"/>
                <w:bCs/>
              </w:rPr>
              <w:t xml:space="preserve">svoje vedomosti. Učenie sa poznatkom sa považuje za emergujúci proces – je to postupná, aproximatívna činnosť odhaľovania, vyhľadávania a porovnávania súvislostí, nie jednorázový dej. Aby učenie prebehlo efektívne, situačné vyučovanie musí byť postavené na problémových úlohách – žiak postupuje od známeho k neznámemu, od implicitných vedomostí k explicitným vedomostiam. Táto teória však ponúka nielen iný priebeh učenia (organizáciu, stratégiu a postupy), ale – ako sa argumentuje – toto učenie vedie aj k iným učebným výstupom, než je to pri tradičnom vyučovaní, a tieto výstupy sú hodnotné a zmysluplné. </w:t>
            </w:r>
          </w:p>
          <w:p w14:paraId="7F6C88D9" w14:textId="18BB5AD5" w:rsidR="00A8040D" w:rsidRDefault="00A8040D" w:rsidP="009A055C">
            <w:pPr>
              <w:tabs>
                <w:tab w:val="left" w:pos="1114"/>
              </w:tabs>
              <w:spacing w:after="0" w:line="360" w:lineRule="auto"/>
              <w:jc w:val="both"/>
              <w:rPr>
                <w:rFonts w:ascii="Times New Roman" w:hAnsi="Times New Roman"/>
                <w:bCs/>
              </w:rPr>
            </w:pPr>
          </w:p>
          <w:p w14:paraId="43B74135" w14:textId="77777777" w:rsidR="00A8040D" w:rsidRPr="00A8040D" w:rsidRDefault="00A8040D" w:rsidP="00A8040D">
            <w:pPr>
              <w:tabs>
                <w:tab w:val="left" w:pos="1114"/>
              </w:tabs>
              <w:spacing w:after="0" w:line="360" w:lineRule="auto"/>
              <w:jc w:val="both"/>
              <w:rPr>
                <w:rFonts w:ascii="Times New Roman" w:hAnsi="Times New Roman"/>
                <w:b/>
                <w:bCs/>
              </w:rPr>
            </w:pPr>
            <w:r w:rsidRPr="00A8040D">
              <w:rPr>
                <w:rFonts w:ascii="Times New Roman" w:hAnsi="Times New Roman"/>
                <w:b/>
                <w:bCs/>
              </w:rPr>
              <w:t>Autentické hodnotenie</w:t>
            </w:r>
          </w:p>
          <w:p w14:paraId="684D5CDA" w14:textId="52BC6DDB" w:rsidR="00A8040D" w:rsidRPr="00A8040D" w:rsidRDefault="00A8040D" w:rsidP="00A8040D">
            <w:pPr>
              <w:tabs>
                <w:tab w:val="left" w:pos="1114"/>
              </w:tabs>
              <w:spacing w:after="0" w:line="360" w:lineRule="auto"/>
              <w:jc w:val="both"/>
              <w:rPr>
                <w:rFonts w:ascii="Times New Roman" w:hAnsi="Times New Roman"/>
                <w:bCs/>
              </w:rPr>
            </w:pPr>
            <w:r w:rsidRPr="00A8040D">
              <w:rPr>
                <w:rFonts w:ascii="Times New Roman" w:hAnsi="Times New Roman"/>
                <w:bCs/>
              </w:rPr>
              <w:t>Cieľom hodnotenia by malo byť</w:t>
            </w:r>
            <w:r w:rsidR="003A64CE">
              <w:rPr>
                <w:rFonts w:ascii="Times New Roman" w:hAnsi="Times New Roman"/>
                <w:bCs/>
              </w:rPr>
              <w:t xml:space="preserve">: </w:t>
            </w:r>
            <w:r w:rsidRPr="00A8040D">
              <w:rPr>
                <w:rFonts w:ascii="Times New Roman" w:hAnsi="Times New Roman"/>
                <w:bCs/>
              </w:rPr>
              <w:t>prispieť k úspechu výchovno-vzdelávacieho procesu a zároveň k rozvíjaniu schopností a osobnosti žiakov, preto stratégie hodnotenia smerujúce k týmto cieľom nazývame aj rozvíjajúce hodnotenie. Typ uvedeného hodnotenia je tvorený za účelom zviditeľniť poznatok, ktoré má byť žiakom osvojený a učiteľ má rozhodovať o tom, akým spôsobom pomôže svojim žiakom v učebnom progrese. Učiteľ môže použiť rozvíjajúce hodnotenie v učebnom procese ako výskumný nástroj, pomoocou ktorého sa môže dozvedieť čo najviac o vedomostiach, schopnostiach a zručnostiach žiakov. Niektoré zahraničné zdroje rozvíjajúce hodnotenie charakterizujú aj prívlastkom autentické hodnotenie a popisuje ho ako súbor nástrojov istej skupiny rozvíjajúcich hodnotení, ktoré slúžia na jednoduché testovanie skrytých alebo efektívne ťažko merateľných schopností, zdatností žiakov, ktoré sa prejavujú počas výchovno-vzdelávacieho procesu konštruktivistického charakteru, ako je napríklad skupinové vyučovanie formou kooperácie alebo kolaborácie, aktivizujúce formy a metódy vyučovania alebo formy a metódy umelecko-tvorivého charakteru.</w:t>
            </w:r>
          </w:p>
          <w:p w14:paraId="22F6E601" w14:textId="77777777" w:rsidR="00EE1416" w:rsidRPr="00C776AE" w:rsidRDefault="00EE1416" w:rsidP="003A64CE">
            <w:pPr>
              <w:tabs>
                <w:tab w:val="left" w:pos="1114"/>
              </w:tabs>
              <w:spacing w:after="0" w:line="360" w:lineRule="auto"/>
              <w:jc w:val="both"/>
              <w:rPr>
                <w:rFonts w:ascii="Times New Roman" w:hAnsi="Times New Roman"/>
                <w:bCs/>
              </w:rPr>
            </w:pP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5042"/>
      </w:tblGrid>
      <w:tr w:rsidR="00F305BB" w:rsidRPr="007B6C7D" w14:paraId="73AEF0F1" w14:textId="77777777" w:rsidTr="007B6C7D">
        <w:tc>
          <w:tcPr>
            <w:tcW w:w="4077" w:type="dxa"/>
          </w:tcPr>
          <w:p w14:paraId="07A29EBB" w14:textId="77777777" w:rsidR="00F305BB" w:rsidRPr="00A201EB" w:rsidRDefault="00F305BB" w:rsidP="00A201EB">
            <w:pPr>
              <w:tabs>
                <w:tab w:val="left" w:pos="1114"/>
              </w:tabs>
              <w:spacing w:after="0" w:line="240" w:lineRule="auto"/>
              <w:ind w:left="360"/>
              <w:rPr>
                <w:rFonts w:ascii="Times New Roman" w:hAnsi="Times New Roman"/>
              </w:rPr>
            </w:pPr>
            <w:r w:rsidRPr="00A201EB">
              <w:rPr>
                <w:rFonts w:ascii="Times New Roman" w:hAnsi="Times New Roman"/>
              </w:rPr>
              <w:t>Vypracoval (meno, priezvisko)</w:t>
            </w:r>
          </w:p>
        </w:tc>
        <w:tc>
          <w:tcPr>
            <w:tcW w:w="5135" w:type="dxa"/>
          </w:tcPr>
          <w:p w14:paraId="04B01F57" w14:textId="49E2AF5B" w:rsidR="00F305BB" w:rsidRPr="007B6C7D" w:rsidRDefault="00A201EB" w:rsidP="007B6C7D">
            <w:pPr>
              <w:tabs>
                <w:tab w:val="left" w:pos="1114"/>
              </w:tabs>
              <w:spacing w:after="0" w:line="240" w:lineRule="auto"/>
            </w:pPr>
            <w:r>
              <w:t>Mgr. Romana Birošová, MBA</w:t>
            </w:r>
          </w:p>
        </w:tc>
      </w:tr>
      <w:tr w:rsidR="00F305BB" w:rsidRPr="007B6C7D" w14:paraId="43C05B0D" w14:textId="77777777" w:rsidTr="007B6C7D">
        <w:tc>
          <w:tcPr>
            <w:tcW w:w="4077" w:type="dxa"/>
          </w:tcPr>
          <w:p w14:paraId="195E516D" w14:textId="77777777" w:rsidR="00F305BB" w:rsidRPr="00A201EB" w:rsidRDefault="00F305BB" w:rsidP="00A201EB">
            <w:pPr>
              <w:tabs>
                <w:tab w:val="left" w:pos="1114"/>
              </w:tabs>
              <w:spacing w:after="0" w:line="240" w:lineRule="auto"/>
              <w:ind w:left="360"/>
              <w:rPr>
                <w:rFonts w:ascii="Times New Roman" w:hAnsi="Times New Roman"/>
              </w:rPr>
            </w:pPr>
            <w:r w:rsidRPr="00A201EB">
              <w:rPr>
                <w:rFonts w:ascii="Times New Roman" w:hAnsi="Times New Roman"/>
              </w:rPr>
              <w:t>Dátum</w:t>
            </w:r>
          </w:p>
        </w:tc>
        <w:tc>
          <w:tcPr>
            <w:tcW w:w="5135" w:type="dxa"/>
          </w:tcPr>
          <w:p w14:paraId="52669073" w14:textId="1F8A3E47" w:rsidR="00F305BB" w:rsidRPr="007B6C7D" w:rsidRDefault="00A201EB" w:rsidP="007B6C7D">
            <w:pPr>
              <w:tabs>
                <w:tab w:val="left" w:pos="1114"/>
              </w:tabs>
              <w:spacing w:after="0" w:line="240" w:lineRule="auto"/>
            </w:pPr>
            <w:r>
              <w:t>19. 10. 2021</w:t>
            </w:r>
          </w:p>
        </w:tc>
      </w:tr>
      <w:tr w:rsidR="00F305BB" w:rsidRPr="007B6C7D" w14:paraId="50847B18" w14:textId="77777777" w:rsidTr="007B6C7D">
        <w:tc>
          <w:tcPr>
            <w:tcW w:w="4077" w:type="dxa"/>
          </w:tcPr>
          <w:p w14:paraId="4571E24E" w14:textId="77777777" w:rsidR="00F305BB" w:rsidRPr="00A201EB" w:rsidRDefault="00F305BB" w:rsidP="00A201EB">
            <w:pPr>
              <w:tabs>
                <w:tab w:val="left" w:pos="1114"/>
              </w:tabs>
              <w:spacing w:after="0" w:line="240" w:lineRule="auto"/>
              <w:ind w:left="360"/>
              <w:rPr>
                <w:rFonts w:ascii="Times New Roman" w:hAnsi="Times New Roman"/>
              </w:rPr>
            </w:pPr>
            <w:r w:rsidRPr="00A201EB">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A201EB" w:rsidRDefault="00F305BB" w:rsidP="00A201EB">
            <w:pPr>
              <w:tabs>
                <w:tab w:val="left" w:pos="1114"/>
              </w:tabs>
              <w:spacing w:after="0" w:line="240" w:lineRule="auto"/>
              <w:ind w:left="360"/>
              <w:rPr>
                <w:rFonts w:ascii="Times New Roman" w:hAnsi="Times New Roman"/>
              </w:rPr>
            </w:pPr>
            <w:r w:rsidRPr="00A201EB">
              <w:rPr>
                <w:rFonts w:ascii="Times New Roman" w:hAnsi="Times New Roman"/>
              </w:rPr>
              <w:t>Schválil (meno, priezvisko)</w:t>
            </w:r>
          </w:p>
        </w:tc>
        <w:tc>
          <w:tcPr>
            <w:tcW w:w="5135" w:type="dxa"/>
          </w:tcPr>
          <w:p w14:paraId="302B3679" w14:textId="52A1AF16" w:rsidR="00F305BB" w:rsidRPr="007B6C7D" w:rsidRDefault="00A201EB" w:rsidP="007B6C7D">
            <w:pPr>
              <w:tabs>
                <w:tab w:val="left" w:pos="1114"/>
              </w:tabs>
              <w:spacing w:after="0" w:line="240" w:lineRule="auto"/>
            </w:pPr>
            <w:r>
              <w:t>Ing. Emil Blicha</w:t>
            </w:r>
          </w:p>
        </w:tc>
      </w:tr>
      <w:tr w:rsidR="00F305BB" w:rsidRPr="007B6C7D" w14:paraId="01A023CC" w14:textId="77777777" w:rsidTr="007B6C7D">
        <w:tc>
          <w:tcPr>
            <w:tcW w:w="4077" w:type="dxa"/>
          </w:tcPr>
          <w:p w14:paraId="0D720736" w14:textId="77777777" w:rsidR="00F305BB" w:rsidRPr="00A201EB" w:rsidRDefault="00F305BB" w:rsidP="00A201EB">
            <w:pPr>
              <w:tabs>
                <w:tab w:val="left" w:pos="1114"/>
              </w:tabs>
              <w:spacing w:after="0" w:line="240" w:lineRule="auto"/>
              <w:ind w:left="360"/>
              <w:rPr>
                <w:rFonts w:ascii="Times New Roman" w:hAnsi="Times New Roman"/>
              </w:rPr>
            </w:pPr>
            <w:r w:rsidRPr="00A201EB">
              <w:rPr>
                <w:rFonts w:ascii="Times New Roman" w:hAnsi="Times New Roman"/>
              </w:rPr>
              <w:t>Dátum</w:t>
            </w:r>
          </w:p>
        </w:tc>
        <w:tc>
          <w:tcPr>
            <w:tcW w:w="5135" w:type="dxa"/>
          </w:tcPr>
          <w:p w14:paraId="6A8B6B4C" w14:textId="6762CD08" w:rsidR="00F305BB" w:rsidRPr="007B6C7D" w:rsidRDefault="00A201EB" w:rsidP="007B6C7D">
            <w:pPr>
              <w:tabs>
                <w:tab w:val="left" w:pos="1114"/>
              </w:tabs>
              <w:spacing w:after="0" w:line="240" w:lineRule="auto"/>
            </w:pPr>
            <w:r>
              <w:t>20. 10. 2021</w:t>
            </w:r>
          </w:p>
        </w:tc>
      </w:tr>
      <w:tr w:rsidR="00F305BB" w:rsidRPr="007B6C7D" w14:paraId="0E876156" w14:textId="77777777" w:rsidTr="007B6C7D">
        <w:tc>
          <w:tcPr>
            <w:tcW w:w="4077" w:type="dxa"/>
          </w:tcPr>
          <w:p w14:paraId="7789ECC6" w14:textId="77777777" w:rsidR="00F305BB" w:rsidRPr="00A201EB" w:rsidRDefault="00F305BB" w:rsidP="00A201EB">
            <w:pPr>
              <w:tabs>
                <w:tab w:val="left" w:pos="1114"/>
              </w:tabs>
              <w:spacing w:after="0" w:line="240" w:lineRule="auto"/>
              <w:ind w:left="360"/>
              <w:rPr>
                <w:rFonts w:ascii="Times New Roman" w:hAnsi="Times New Roman"/>
              </w:rPr>
            </w:pPr>
            <w:r w:rsidRPr="00A201EB">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Odkaz na webové sídlo zverejnenej správy – uvedie sa odkaz / </w:t>
      </w:r>
      <w:proofErr w:type="spellStart"/>
      <w:r>
        <w:rPr>
          <w:rFonts w:ascii="Times New Roman" w:hAnsi="Times New Roman"/>
        </w:rPr>
        <w:t>link</w:t>
      </w:r>
      <w:proofErr w:type="spellEnd"/>
      <w:r>
        <w:rPr>
          <w:rFonts w:ascii="Times New Roman" w:hAnsi="Times New Roman"/>
        </w:rPr>
        <w:t xml:space="preserve">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110BBE5C" w14:textId="77777777" w:rsidR="00A201EB" w:rsidRPr="001544C0" w:rsidRDefault="00A201EB" w:rsidP="00A201E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A201EB" w:rsidRPr="007B6C7D" w14:paraId="3446CC89" w14:textId="77777777" w:rsidTr="00BF2325">
        <w:tc>
          <w:tcPr>
            <w:tcW w:w="3528" w:type="dxa"/>
          </w:tcPr>
          <w:p w14:paraId="0A927CAF" w14:textId="77777777" w:rsidR="00A201EB" w:rsidRPr="007B6C7D" w:rsidRDefault="00A201EB" w:rsidP="00BF2325">
            <w:pPr>
              <w:rPr>
                <w:spacing w:val="20"/>
                <w:sz w:val="20"/>
                <w:szCs w:val="20"/>
              </w:rPr>
            </w:pPr>
            <w:r w:rsidRPr="007B6C7D">
              <w:rPr>
                <w:spacing w:val="20"/>
                <w:sz w:val="20"/>
                <w:szCs w:val="20"/>
              </w:rPr>
              <w:t>Prioritná os:</w:t>
            </w:r>
          </w:p>
        </w:tc>
        <w:tc>
          <w:tcPr>
            <w:tcW w:w="5940" w:type="dxa"/>
          </w:tcPr>
          <w:p w14:paraId="30C5EDF6" w14:textId="77777777" w:rsidR="00A201EB" w:rsidRPr="007B6C7D" w:rsidRDefault="00A201EB" w:rsidP="00BF2325">
            <w:pPr>
              <w:rPr>
                <w:spacing w:val="20"/>
                <w:sz w:val="20"/>
                <w:szCs w:val="20"/>
              </w:rPr>
            </w:pPr>
            <w:r w:rsidRPr="00B52F48">
              <w:rPr>
                <w:rFonts w:ascii="Times New Roman" w:hAnsi="Times New Roman"/>
                <w:spacing w:val="20"/>
                <w:sz w:val="20"/>
                <w:szCs w:val="20"/>
              </w:rPr>
              <w:t>Vzdelávanie</w:t>
            </w:r>
          </w:p>
        </w:tc>
      </w:tr>
      <w:tr w:rsidR="00A201EB" w:rsidRPr="007B6C7D" w14:paraId="244C5AB4" w14:textId="77777777" w:rsidTr="00BF2325">
        <w:tc>
          <w:tcPr>
            <w:tcW w:w="3528" w:type="dxa"/>
          </w:tcPr>
          <w:p w14:paraId="1B217944" w14:textId="77777777" w:rsidR="00A201EB" w:rsidRPr="001620FF" w:rsidRDefault="00A201EB" w:rsidP="00BF2325">
            <w:pPr>
              <w:rPr>
                <w:spacing w:val="20"/>
                <w:sz w:val="20"/>
                <w:szCs w:val="20"/>
              </w:rPr>
            </w:pPr>
            <w:r w:rsidRPr="001620FF">
              <w:rPr>
                <w:spacing w:val="20"/>
                <w:sz w:val="20"/>
                <w:szCs w:val="20"/>
              </w:rPr>
              <w:t>Špecifický cieľ:</w:t>
            </w:r>
          </w:p>
        </w:tc>
        <w:tc>
          <w:tcPr>
            <w:tcW w:w="5940" w:type="dxa"/>
          </w:tcPr>
          <w:p w14:paraId="6E35E2D8" w14:textId="77777777" w:rsidR="00A201EB" w:rsidRPr="001620FF" w:rsidRDefault="00A201EB" w:rsidP="00BF2325">
            <w:pPr>
              <w:rPr>
                <w:spacing w:val="20"/>
                <w:sz w:val="20"/>
                <w:szCs w:val="20"/>
              </w:rPr>
            </w:pPr>
            <w:r w:rsidRPr="00B52F48">
              <w:rPr>
                <w:rFonts w:ascii="Times New Roman" w:hAnsi="Times New Roman"/>
              </w:rPr>
              <w:t>1.2.1 Zvýšiť kvalitu odborného vzdelávania a prípravy reflektujúc potreby trhu práce</w:t>
            </w:r>
          </w:p>
        </w:tc>
      </w:tr>
      <w:tr w:rsidR="00A201EB" w:rsidRPr="007B6C7D" w14:paraId="16BF0FBF" w14:textId="77777777" w:rsidTr="00BF2325">
        <w:tc>
          <w:tcPr>
            <w:tcW w:w="3528" w:type="dxa"/>
          </w:tcPr>
          <w:p w14:paraId="204063F7" w14:textId="77777777" w:rsidR="00A201EB" w:rsidRPr="007B6C7D" w:rsidRDefault="00A201EB" w:rsidP="00BF2325">
            <w:pPr>
              <w:rPr>
                <w:spacing w:val="20"/>
                <w:sz w:val="20"/>
                <w:szCs w:val="20"/>
              </w:rPr>
            </w:pPr>
            <w:r w:rsidRPr="007B6C7D">
              <w:rPr>
                <w:spacing w:val="20"/>
                <w:sz w:val="20"/>
                <w:szCs w:val="20"/>
              </w:rPr>
              <w:t>Prijímateľ:</w:t>
            </w:r>
          </w:p>
        </w:tc>
        <w:tc>
          <w:tcPr>
            <w:tcW w:w="5940" w:type="dxa"/>
          </w:tcPr>
          <w:p w14:paraId="6147B386" w14:textId="77777777" w:rsidR="00A201EB" w:rsidRPr="007B6C7D" w:rsidRDefault="00A201EB" w:rsidP="00BF2325">
            <w:pPr>
              <w:rPr>
                <w:spacing w:val="20"/>
                <w:sz w:val="20"/>
                <w:szCs w:val="20"/>
              </w:rPr>
            </w:pPr>
            <w:r w:rsidRPr="00B52F48">
              <w:rPr>
                <w:rFonts w:ascii="Times New Roman" w:hAnsi="Times New Roman"/>
              </w:rPr>
              <w:t>Súkromná stredná odborná škola – ELBA, Smetanova 2, Prešov</w:t>
            </w:r>
          </w:p>
        </w:tc>
      </w:tr>
      <w:tr w:rsidR="00A201EB" w:rsidRPr="007B6C7D" w14:paraId="12AC962B" w14:textId="77777777" w:rsidTr="00BF2325">
        <w:tc>
          <w:tcPr>
            <w:tcW w:w="3528" w:type="dxa"/>
          </w:tcPr>
          <w:p w14:paraId="3ACBD3BA" w14:textId="77777777" w:rsidR="00A201EB" w:rsidRPr="007B6C7D" w:rsidRDefault="00A201EB" w:rsidP="00BF2325">
            <w:pPr>
              <w:rPr>
                <w:spacing w:val="20"/>
                <w:sz w:val="20"/>
                <w:szCs w:val="20"/>
              </w:rPr>
            </w:pPr>
            <w:r w:rsidRPr="007B6C7D">
              <w:rPr>
                <w:spacing w:val="20"/>
                <w:sz w:val="20"/>
                <w:szCs w:val="20"/>
              </w:rPr>
              <w:t>Názov projektu:</w:t>
            </w:r>
          </w:p>
        </w:tc>
        <w:tc>
          <w:tcPr>
            <w:tcW w:w="5940" w:type="dxa"/>
          </w:tcPr>
          <w:p w14:paraId="38864908" w14:textId="77777777" w:rsidR="00A201EB" w:rsidRPr="007B6C7D" w:rsidRDefault="00A201EB" w:rsidP="00BF2325">
            <w:pPr>
              <w:rPr>
                <w:spacing w:val="20"/>
                <w:sz w:val="20"/>
                <w:szCs w:val="20"/>
              </w:rPr>
            </w:pPr>
            <w:r w:rsidRPr="00B52F48">
              <w:rPr>
                <w:rFonts w:ascii="Times New Roman" w:hAnsi="Times New Roman"/>
              </w:rPr>
              <w:t>Vzdelávanie 4.0 – prepojenie teórie s praxou</w:t>
            </w:r>
          </w:p>
        </w:tc>
      </w:tr>
      <w:tr w:rsidR="00A201EB" w:rsidRPr="007B6C7D" w14:paraId="5C6CC84B" w14:textId="77777777" w:rsidTr="00BF2325">
        <w:tc>
          <w:tcPr>
            <w:tcW w:w="3528" w:type="dxa"/>
          </w:tcPr>
          <w:p w14:paraId="0209B66F" w14:textId="77777777" w:rsidR="00A201EB" w:rsidRPr="007B6C7D" w:rsidRDefault="00A201EB" w:rsidP="00BF2325">
            <w:pPr>
              <w:rPr>
                <w:spacing w:val="20"/>
                <w:sz w:val="20"/>
                <w:szCs w:val="20"/>
              </w:rPr>
            </w:pPr>
            <w:r w:rsidRPr="007B6C7D">
              <w:rPr>
                <w:spacing w:val="20"/>
                <w:sz w:val="20"/>
                <w:szCs w:val="20"/>
              </w:rPr>
              <w:t>Kód ITMS projektu:</w:t>
            </w:r>
          </w:p>
        </w:tc>
        <w:tc>
          <w:tcPr>
            <w:tcW w:w="5940" w:type="dxa"/>
          </w:tcPr>
          <w:p w14:paraId="49A86663" w14:textId="77777777" w:rsidR="00A201EB" w:rsidRPr="007B6C7D" w:rsidRDefault="00A201EB" w:rsidP="00BF2325">
            <w:pPr>
              <w:rPr>
                <w:spacing w:val="20"/>
                <w:sz w:val="20"/>
                <w:szCs w:val="20"/>
              </w:rPr>
            </w:pPr>
            <w:r w:rsidRPr="00B52F48">
              <w:rPr>
                <w:rFonts w:ascii="Times New Roman" w:hAnsi="Times New Roman"/>
              </w:rPr>
              <w:t>312011ADL9</w:t>
            </w:r>
          </w:p>
        </w:tc>
      </w:tr>
      <w:tr w:rsidR="00A201EB" w:rsidRPr="007B6C7D" w14:paraId="3D8CB972" w14:textId="77777777" w:rsidTr="00BF2325">
        <w:tc>
          <w:tcPr>
            <w:tcW w:w="3528" w:type="dxa"/>
          </w:tcPr>
          <w:p w14:paraId="544CDE67" w14:textId="77777777" w:rsidR="00A201EB" w:rsidRPr="007B6C7D" w:rsidRDefault="00A201EB" w:rsidP="00BF2325">
            <w:pPr>
              <w:rPr>
                <w:spacing w:val="20"/>
                <w:sz w:val="20"/>
                <w:szCs w:val="20"/>
              </w:rPr>
            </w:pPr>
            <w:r w:rsidRPr="007B6C7D">
              <w:rPr>
                <w:spacing w:val="20"/>
                <w:sz w:val="20"/>
                <w:szCs w:val="20"/>
              </w:rPr>
              <w:t>Názov pedagogického klubu:</w:t>
            </w:r>
          </w:p>
        </w:tc>
        <w:tc>
          <w:tcPr>
            <w:tcW w:w="5940" w:type="dxa"/>
          </w:tcPr>
          <w:p w14:paraId="23FD0A9C" w14:textId="77777777" w:rsidR="00A201EB" w:rsidRPr="007B6C7D" w:rsidRDefault="00A201EB" w:rsidP="00BF2325">
            <w:pPr>
              <w:rPr>
                <w:spacing w:val="20"/>
                <w:sz w:val="20"/>
                <w:szCs w:val="20"/>
              </w:rPr>
            </w:pPr>
            <w:r w:rsidRPr="00B52F48">
              <w:rPr>
                <w:rFonts w:ascii="Times New Roman" w:hAnsi="Times New Roman"/>
              </w:rPr>
              <w:t>Pedagogický klub čitateľskej gramotnosti a kritického myslenia – prierezové témy.</w:t>
            </w:r>
          </w:p>
        </w:tc>
      </w:tr>
    </w:tbl>
    <w:p w14:paraId="5AB31BC9" w14:textId="77777777" w:rsidR="00A201EB" w:rsidRDefault="00A201EB" w:rsidP="00A201EB"/>
    <w:p w14:paraId="243DD1E7" w14:textId="77777777" w:rsidR="00A201EB" w:rsidRPr="001B69AF" w:rsidRDefault="00A201EB" w:rsidP="00A201EB">
      <w:pPr>
        <w:pStyle w:val="Nadpis1"/>
        <w:jc w:val="center"/>
        <w:rPr>
          <w:sz w:val="24"/>
          <w:szCs w:val="24"/>
          <w:lang w:val="sk-SK"/>
        </w:rPr>
      </w:pPr>
      <w:r>
        <w:rPr>
          <w:sz w:val="24"/>
          <w:szCs w:val="24"/>
          <w:lang w:val="sk-SK"/>
        </w:rPr>
        <w:t>PREZENČNÁ LISTINA</w:t>
      </w:r>
    </w:p>
    <w:p w14:paraId="72AA4343" w14:textId="77777777" w:rsidR="00A201EB" w:rsidRDefault="00A201EB" w:rsidP="00A201EB"/>
    <w:p w14:paraId="08E351F6" w14:textId="77777777" w:rsidR="00A201EB" w:rsidRDefault="00A201EB" w:rsidP="00A201EB">
      <w:r>
        <w:t>Miesto konania stretnutia: S SOŠ ELBA, Smetanova 2, 080 05 Prešov</w:t>
      </w:r>
    </w:p>
    <w:p w14:paraId="13CBFE25" w14:textId="468C32D4" w:rsidR="00A201EB" w:rsidRDefault="00A201EB" w:rsidP="00A201EB">
      <w:r>
        <w:t xml:space="preserve">Dátum konania stretnutia:  </w:t>
      </w:r>
      <w:r>
        <w:t>19</w:t>
      </w:r>
      <w:r>
        <w:t>. 10. 2021</w:t>
      </w:r>
    </w:p>
    <w:p w14:paraId="13E198A0" w14:textId="77777777" w:rsidR="00A201EB" w:rsidRDefault="00A201EB" w:rsidP="00A201EB">
      <w:r>
        <w:t>Trvanie stretnutia: od. 14.45 hod</w:t>
      </w:r>
      <w:r>
        <w:tab/>
        <w:t>do 17.45 hod</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00510A" w:rsidRPr="007B6C7D" w14:paraId="26522A1B" w14:textId="77777777" w:rsidTr="0000510A">
        <w:trPr>
          <w:trHeight w:val="337"/>
        </w:trPr>
        <w:tc>
          <w:tcPr>
            <w:tcW w:w="544" w:type="dxa"/>
          </w:tcPr>
          <w:p w14:paraId="3D1BCF03" w14:textId="77777777" w:rsidR="0000510A" w:rsidRPr="007B6C7D" w:rsidRDefault="0000510A" w:rsidP="001745A4"/>
        </w:tc>
        <w:tc>
          <w:tcPr>
            <w:tcW w:w="3935" w:type="dxa"/>
          </w:tcPr>
          <w:p w14:paraId="6EE167F3" w14:textId="77777777" w:rsidR="0000510A" w:rsidRPr="007B6C7D" w:rsidRDefault="0000510A" w:rsidP="001745A4"/>
        </w:tc>
        <w:tc>
          <w:tcPr>
            <w:tcW w:w="2427" w:type="dxa"/>
          </w:tcPr>
          <w:p w14:paraId="585DC884" w14:textId="77777777" w:rsidR="0000510A" w:rsidRPr="007B6C7D" w:rsidRDefault="0000510A" w:rsidP="001745A4"/>
        </w:tc>
        <w:tc>
          <w:tcPr>
            <w:tcW w:w="2306" w:type="dxa"/>
          </w:tcPr>
          <w:p w14:paraId="20E257E2" w14:textId="77777777" w:rsidR="0000510A" w:rsidRPr="007B6C7D" w:rsidRDefault="0000510A" w:rsidP="001745A4"/>
        </w:tc>
      </w:tr>
      <w:tr w:rsidR="0000510A" w:rsidRPr="007B6C7D" w14:paraId="3B954A1C" w14:textId="77777777" w:rsidTr="0000510A">
        <w:trPr>
          <w:trHeight w:val="337"/>
        </w:trPr>
        <w:tc>
          <w:tcPr>
            <w:tcW w:w="544" w:type="dxa"/>
          </w:tcPr>
          <w:p w14:paraId="39261FB5" w14:textId="77777777" w:rsidR="0000510A" w:rsidRPr="007B6C7D" w:rsidRDefault="0000510A" w:rsidP="001745A4"/>
        </w:tc>
        <w:tc>
          <w:tcPr>
            <w:tcW w:w="3935" w:type="dxa"/>
          </w:tcPr>
          <w:p w14:paraId="069B2AB0" w14:textId="77777777" w:rsidR="0000510A" w:rsidRPr="007B6C7D" w:rsidRDefault="0000510A" w:rsidP="001745A4"/>
        </w:tc>
        <w:tc>
          <w:tcPr>
            <w:tcW w:w="2427" w:type="dxa"/>
          </w:tcPr>
          <w:p w14:paraId="09C163CE" w14:textId="77777777" w:rsidR="0000510A" w:rsidRPr="007B6C7D" w:rsidRDefault="0000510A" w:rsidP="001745A4"/>
        </w:tc>
        <w:tc>
          <w:tcPr>
            <w:tcW w:w="2306" w:type="dxa"/>
          </w:tcPr>
          <w:p w14:paraId="5B1E7C59" w14:textId="77777777" w:rsidR="0000510A" w:rsidRPr="007B6C7D" w:rsidRDefault="0000510A" w:rsidP="001745A4"/>
        </w:tc>
      </w:tr>
      <w:tr w:rsidR="0000510A" w:rsidRPr="007B6C7D" w14:paraId="4AE99656" w14:textId="77777777" w:rsidTr="0000510A">
        <w:trPr>
          <w:trHeight w:val="337"/>
        </w:trPr>
        <w:tc>
          <w:tcPr>
            <w:tcW w:w="544" w:type="dxa"/>
          </w:tcPr>
          <w:p w14:paraId="6948DD99" w14:textId="77777777" w:rsidR="0000510A" w:rsidRPr="007B6C7D" w:rsidRDefault="0000510A" w:rsidP="001745A4"/>
        </w:tc>
        <w:tc>
          <w:tcPr>
            <w:tcW w:w="3935" w:type="dxa"/>
          </w:tcPr>
          <w:p w14:paraId="2B6A3716" w14:textId="77777777" w:rsidR="0000510A" w:rsidRPr="007B6C7D" w:rsidRDefault="0000510A" w:rsidP="001745A4"/>
        </w:tc>
        <w:tc>
          <w:tcPr>
            <w:tcW w:w="2427" w:type="dxa"/>
          </w:tcPr>
          <w:p w14:paraId="24D00E2D" w14:textId="77777777" w:rsidR="0000510A" w:rsidRPr="007B6C7D" w:rsidRDefault="0000510A" w:rsidP="001745A4"/>
        </w:tc>
        <w:tc>
          <w:tcPr>
            <w:tcW w:w="2306" w:type="dxa"/>
          </w:tcPr>
          <w:p w14:paraId="5CBC9D40" w14:textId="77777777" w:rsidR="0000510A" w:rsidRPr="007B6C7D" w:rsidRDefault="0000510A" w:rsidP="001745A4"/>
        </w:tc>
      </w:tr>
      <w:tr w:rsidR="0000510A" w:rsidRPr="007B6C7D" w14:paraId="7AF51BAD" w14:textId="77777777" w:rsidTr="0000510A">
        <w:trPr>
          <w:trHeight w:val="337"/>
        </w:trPr>
        <w:tc>
          <w:tcPr>
            <w:tcW w:w="544" w:type="dxa"/>
          </w:tcPr>
          <w:p w14:paraId="7E394545" w14:textId="77777777" w:rsidR="0000510A" w:rsidRPr="007B6C7D" w:rsidRDefault="0000510A" w:rsidP="001745A4"/>
        </w:tc>
        <w:tc>
          <w:tcPr>
            <w:tcW w:w="3935" w:type="dxa"/>
          </w:tcPr>
          <w:p w14:paraId="762354B6" w14:textId="77777777" w:rsidR="0000510A" w:rsidRPr="007B6C7D" w:rsidRDefault="0000510A" w:rsidP="001745A4"/>
        </w:tc>
        <w:tc>
          <w:tcPr>
            <w:tcW w:w="2427" w:type="dxa"/>
          </w:tcPr>
          <w:p w14:paraId="4475B2A4" w14:textId="77777777" w:rsidR="0000510A" w:rsidRPr="007B6C7D" w:rsidRDefault="0000510A" w:rsidP="001745A4"/>
        </w:tc>
        <w:tc>
          <w:tcPr>
            <w:tcW w:w="2306" w:type="dxa"/>
          </w:tcPr>
          <w:p w14:paraId="72532666" w14:textId="77777777" w:rsidR="0000510A" w:rsidRPr="007B6C7D" w:rsidRDefault="0000510A" w:rsidP="001745A4"/>
        </w:tc>
      </w:tr>
      <w:tr w:rsidR="0000510A" w:rsidRPr="007B6C7D" w14:paraId="00525F88" w14:textId="77777777" w:rsidTr="0000510A">
        <w:trPr>
          <w:trHeight w:val="355"/>
        </w:trPr>
        <w:tc>
          <w:tcPr>
            <w:tcW w:w="544" w:type="dxa"/>
          </w:tcPr>
          <w:p w14:paraId="2833A92B" w14:textId="77777777" w:rsidR="0000510A" w:rsidRPr="007B6C7D" w:rsidRDefault="0000510A" w:rsidP="001745A4"/>
        </w:tc>
        <w:tc>
          <w:tcPr>
            <w:tcW w:w="3935" w:type="dxa"/>
          </w:tcPr>
          <w:p w14:paraId="60EDB10F" w14:textId="77777777" w:rsidR="0000510A" w:rsidRPr="007B6C7D" w:rsidRDefault="0000510A" w:rsidP="001745A4"/>
        </w:tc>
        <w:tc>
          <w:tcPr>
            <w:tcW w:w="2427" w:type="dxa"/>
          </w:tcPr>
          <w:p w14:paraId="19AE6F82" w14:textId="77777777" w:rsidR="0000510A" w:rsidRPr="007B6C7D" w:rsidRDefault="0000510A" w:rsidP="001745A4"/>
        </w:tc>
        <w:tc>
          <w:tcPr>
            <w:tcW w:w="2306" w:type="dxa"/>
          </w:tcPr>
          <w:p w14:paraId="53F886A6" w14:textId="77777777" w:rsidR="0000510A" w:rsidRPr="007B6C7D" w:rsidRDefault="0000510A" w:rsidP="001745A4"/>
        </w:tc>
      </w:tr>
      <w:tr w:rsidR="0000510A" w:rsidRPr="007B6C7D" w14:paraId="0B26E807" w14:textId="77777777" w:rsidTr="0000510A">
        <w:trPr>
          <w:trHeight w:val="355"/>
        </w:trPr>
        <w:tc>
          <w:tcPr>
            <w:tcW w:w="544" w:type="dxa"/>
          </w:tcPr>
          <w:p w14:paraId="732793FC" w14:textId="77777777" w:rsidR="0000510A" w:rsidRPr="007B6C7D" w:rsidRDefault="0000510A" w:rsidP="001745A4"/>
        </w:tc>
        <w:tc>
          <w:tcPr>
            <w:tcW w:w="3935" w:type="dxa"/>
          </w:tcPr>
          <w:p w14:paraId="50651180" w14:textId="77777777" w:rsidR="0000510A" w:rsidRPr="007B6C7D" w:rsidRDefault="0000510A" w:rsidP="001745A4"/>
        </w:tc>
        <w:tc>
          <w:tcPr>
            <w:tcW w:w="2427" w:type="dxa"/>
          </w:tcPr>
          <w:p w14:paraId="505D3364" w14:textId="77777777" w:rsidR="0000510A" w:rsidRPr="007B6C7D" w:rsidRDefault="0000510A" w:rsidP="001745A4"/>
        </w:tc>
        <w:tc>
          <w:tcPr>
            <w:tcW w:w="2306" w:type="dxa"/>
          </w:tcPr>
          <w:p w14:paraId="22895FA4" w14:textId="77777777" w:rsidR="0000510A" w:rsidRPr="007B6C7D" w:rsidRDefault="0000510A" w:rsidP="001745A4"/>
        </w:tc>
      </w:tr>
      <w:tr w:rsidR="0000510A" w:rsidRPr="007B6C7D" w14:paraId="1E3A406F" w14:textId="77777777" w:rsidTr="0000510A">
        <w:trPr>
          <w:trHeight w:val="355"/>
        </w:trPr>
        <w:tc>
          <w:tcPr>
            <w:tcW w:w="544" w:type="dxa"/>
          </w:tcPr>
          <w:p w14:paraId="6EA01906" w14:textId="77777777" w:rsidR="0000510A" w:rsidRPr="007B6C7D" w:rsidRDefault="0000510A" w:rsidP="001745A4"/>
        </w:tc>
        <w:tc>
          <w:tcPr>
            <w:tcW w:w="3935" w:type="dxa"/>
          </w:tcPr>
          <w:p w14:paraId="0EECFC22" w14:textId="77777777" w:rsidR="0000510A" w:rsidRPr="007B6C7D" w:rsidRDefault="0000510A" w:rsidP="001745A4"/>
        </w:tc>
        <w:tc>
          <w:tcPr>
            <w:tcW w:w="2427" w:type="dxa"/>
          </w:tcPr>
          <w:p w14:paraId="34916F0E" w14:textId="77777777" w:rsidR="0000510A" w:rsidRPr="007B6C7D" w:rsidRDefault="0000510A" w:rsidP="001745A4"/>
        </w:tc>
        <w:tc>
          <w:tcPr>
            <w:tcW w:w="2306" w:type="dxa"/>
          </w:tcPr>
          <w:p w14:paraId="4A5E4999" w14:textId="77777777" w:rsidR="0000510A" w:rsidRPr="007B6C7D" w:rsidRDefault="0000510A" w:rsidP="001745A4"/>
        </w:tc>
      </w:tr>
      <w:tr w:rsidR="0000510A" w:rsidRPr="007B6C7D" w14:paraId="46F23409" w14:textId="77777777" w:rsidTr="0000510A">
        <w:trPr>
          <w:trHeight w:val="355"/>
        </w:trPr>
        <w:tc>
          <w:tcPr>
            <w:tcW w:w="544" w:type="dxa"/>
          </w:tcPr>
          <w:p w14:paraId="3BC6B199" w14:textId="77777777" w:rsidR="0000510A" w:rsidRPr="007B6C7D" w:rsidRDefault="0000510A" w:rsidP="001745A4"/>
        </w:tc>
        <w:tc>
          <w:tcPr>
            <w:tcW w:w="3935" w:type="dxa"/>
          </w:tcPr>
          <w:p w14:paraId="50981B2A" w14:textId="77777777" w:rsidR="0000510A" w:rsidRPr="007B6C7D" w:rsidRDefault="0000510A" w:rsidP="001745A4"/>
        </w:tc>
        <w:tc>
          <w:tcPr>
            <w:tcW w:w="2427" w:type="dxa"/>
          </w:tcPr>
          <w:p w14:paraId="7656F944" w14:textId="77777777" w:rsidR="0000510A" w:rsidRPr="007B6C7D" w:rsidRDefault="0000510A" w:rsidP="001745A4"/>
        </w:tc>
        <w:tc>
          <w:tcPr>
            <w:tcW w:w="2306" w:type="dxa"/>
          </w:tcPr>
          <w:p w14:paraId="01A58BD6" w14:textId="77777777" w:rsidR="0000510A" w:rsidRPr="007B6C7D" w:rsidRDefault="0000510A" w:rsidP="001745A4"/>
        </w:tc>
      </w:tr>
      <w:tr w:rsidR="0000510A" w:rsidRPr="007B6C7D" w14:paraId="6E21B814" w14:textId="77777777" w:rsidTr="0000510A">
        <w:trPr>
          <w:trHeight w:val="355"/>
        </w:trPr>
        <w:tc>
          <w:tcPr>
            <w:tcW w:w="544" w:type="dxa"/>
          </w:tcPr>
          <w:p w14:paraId="54C305F3" w14:textId="77777777" w:rsidR="0000510A" w:rsidRPr="007B6C7D" w:rsidRDefault="0000510A" w:rsidP="001745A4"/>
        </w:tc>
        <w:tc>
          <w:tcPr>
            <w:tcW w:w="3935" w:type="dxa"/>
          </w:tcPr>
          <w:p w14:paraId="58C827EC" w14:textId="77777777" w:rsidR="0000510A" w:rsidRPr="007B6C7D" w:rsidRDefault="0000510A" w:rsidP="001745A4"/>
        </w:tc>
        <w:tc>
          <w:tcPr>
            <w:tcW w:w="2427" w:type="dxa"/>
          </w:tcPr>
          <w:p w14:paraId="11B0711D" w14:textId="77777777" w:rsidR="0000510A" w:rsidRPr="007B6C7D" w:rsidRDefault="0000510A" w:rsidP="001745A4"/>
        </w:tc>
        <w:tc>
          <w:tcPr>
            <w:tcW w:w="2306" w:type="dxa"/>
          </w:tcPr>
          <w:p w14:paraId="38F019FC" w14:textId="77777777" w:rsidR="0000510A" w:rsidRPr="007B6C7D" w:rsidRDefault="0000510A" w:rsidP="001745A4"/>
        </w:tc>
      </w:tr>
      <w:tr w:rsidR="0000510A" w:rsidRPr="007B6C7D" w14:paraId="78D30BC4" w14:textId="77777777" w:rsidTr="0000510A">
        <w:trPr>
          <w:trHeight w:val="337"/>
        </w:trPr>
        <w:tc>
          <w:tcPr>
            <w:tcW w:w="544" w:type="dxa"/>
          </w:tcPr>
          <w:p w14:paraId="1E9FC7CF" w14:textId="77777777" w:rsidR="0000510A" w:rsidRPr="007B6C7D" w:rsidRDefault="0000510A" w:rsidP="007A6CFA"/>
        </w:tc>
        <w:tc>
          <w:tcPr>
            <w:tcW w:w="3935" w:type="dxa"/>
          </w:tcPr>
          <w:p w14:paraId="72C12371" w14:textId="77777777" w:rsidR="0000510A" w:rsidRPr="007B6C7D" w:rsidRDefault="0000510A" w:rsidP="001745A4"/>
        </w:tc>
        <w:tc>
          <w:tcPr>
            <w:tcW w:w="2427" w:type="dxa"/>
          </w:tcPr>
          <w:p w14:paraId="76799EAF" w14:textId="77777777" w:rsidR="0000510A" w:rsidRPr="007B6C7D" w:rsidRDefault="0000510A" w:rsidP="001745A4"/>
        </w:tc>
        <w:tc>
          <w:tcPr>
            <w:tcW w:w="2306" w:type="dxa"/>
          </w:tcPr>
          <w:p w14:paraId="32C98A7F" w14:textId="77777777" w:rsidR="0000510A" w:rsidRPr="007B6C7D" w:rsidRDefault="0000510A" w:rsidP="001745A4"/>
        </w:tc>
      </w:tr>
      <w:tr w:rsidR="0000510A" w:rsidRPr="007B6C7D" w14:paraId="4DB20A20" w14:textId="77777777" w:rsidTr="0000510A">
        <w:trPr>
          <w:trHeight w:val="337"/>
        </w:trPr>
        <w:tc>
          <w:tcPr>
            <w:tcW w:w="544" w:type="dxa"/>
          </w:tcPr>
          <w:p w14:paraId="5377520B" w14:textId="77777777" w:rsidR="0000510A" w:rsidRPr="007B6C7D" w:rsidRDefault="0000510A" w:rsidP="001745A4"/>
        </w:tc>
        <w:tc>
          <w:tcPr>
            <w:tcW w:w="3935" w:type="dxa"/>
          </w:tcPr>
          <w:p w14:paraId="239342F2" w14:textId="77777777" w:rsidR="0000510A" w:rsidRPr="007B6C7D" w:rsidRDefault="0000510A" w:rsidP="001745A4"/>
        </w:tc>
        <w:tc>
          <w:tcPr>
            <w:tcW w:w="2427" w:type="dxa"/>
          </w:tcPr>
          <w:p w14:paraId="637BF44F" w14:textId="77777777" w:rsidR="0000510A" w:rsidRPr="007B6C7D" w:rsidRDefault="0000510A" w:rsidP="001745A4"/>
        </w:tc>
        <w:tc>
          <w:tcPr>
            <w:tcW w:w="2306" w:type="dxa"/>
          </w:tcPr>
          <w:p w14:paraId="255875F5" w14:textId="77777777" w:rsidR="0000510A" w:rsidRPr="007B6C7D" w:rsidRDefault="0000510A" w:rsidP="001745A4"/>
        </w:tc>
      </w:tr>
      <w:tr w:rsidR="0000510A" w:rsidRPr="007B6C7D" w14:paraId="67FF0E8E" w14:textId="77777777" w:rsidTr="0000510A">
        <w:trPr>
          <w:trHeight w:val="337"/>
        </w:trPr>
        <w:tc>
          <w:tcPr>
            <w:tcW w:w="544" w:type="dxa"/>
          </w:tcPr>
          <w:p w14:paraId="423B4A76" w14:textId="77777777" w:rsidR="0000510A" w:rsidRPr="007B6C7D" w:rsidRDefault="0000510A" w:rsidP="001745A4"/>
        </w:tc>
        <w:tc>
          <w:tcPr>
            <w:tcW w:w="3935" w:type="dxa"/>
          </w:tcPr>
          <w:p w14:paraId="77A46CBA" w14:textId="77777777" w:rsidR="0000510A" w:rsidRPr="007B6C7D" w:rsidRDefault="0000510A" w:rsidP="001745A4"/>
        </w:tc>
        <w:tc>
          <w:tcPr>
            <w:tcW w:w="2427" w:type="dxa"/>
          </w:tcPr>
          <w:p w14:paraId="79EC0FEE" w14:textId="77777777" w:rsidR="0000510A" w:rsidRPr="007B6C7D" w:rsidRDefault="0000510A" w:rsidP="001745A4"/>
        </w:tc>
        <w:tc>
          <w:tcPr>
            <w:tcW w:w="2306" w:type="dxa"/>
          </w:tcPr>
          <w:p w14:paraId="702C211B" w14:textId="77777777" w:rsidR="0000510A" w:rsidRPr="007B6C7D" w:rsidRDefault="0000510A" w:rsidP="001745A4"/>
        </w:tc>
      </w:tr>
      <w:tr w:rsidR="0000510A" w:rsidRPr="007B6C7D" w14:paraId="46528F19" w14:textId="77777777" w:rsidTr="0000510A">
        <w:trPr>
          <w:trHeight w:val="337"/>
        </w:trPr>
        <w:tc>
          <w:tcPr>
            <w:tcW w:w="544" w:type="dxa"/>
          </w:tcPr>
          <w:p w14:paraId="3EDE4044" w14:textId="77777777" w:rsidR="0000510A" w:rsidRPr="007B6C7D" w:rsidRDefault="0000510A" w:rsidP="001745A4"/>
        </w:tc>
        <w:tc>
          <w:tcPr>
            <w:tcW w:w="3935" w:type="dxa"/>
          </w:tcPr>
          <w:p w14:paraId="6F545302" w14:textId="77777777" w:rsidR="0000510A" w:rsidRPr="007B6C7D" w:rsidRDefault="0000510A" w:rsidP="001745A4"/>
        </w:tc>
        <w:tc>
          <w:tcPr>
            <w:tcW w:w="2427" w:type="dxa"/>
          </w:tcPr>
          <w:p w14:paraId="1101598F" w14:textId="77777777" w:rsidR="0000510A" w:rsidRPr="007B6C7D" w:rsidRDefault="0000510A" w:rsidP="001745A4"/>
        </w:tc>
        <w:tc>
          <w:tcPr>
            <w:tcW w:w="2306" w:type="dxa"/>
          </w:tcPr>
          <w:p w14:paraId="7BD570BA" w14:textId="77777777" w:rsidR="0000510A" w:rsidRPr="007B6C7D" w:rsidRDefault="0000510A" w:rsidP="001745A4"/>
        </w:tc>
      </w:tr>
      <w:tr w:rsidR="0000510A" w:rsidRPr="007B6C7D" w14:paraId="199DCBE4" w14:textId="77777777" w:rsidTr="0000510A">
        <w:trPr>
          <w:trHeight w:val="337"/>
        </w:trPr>
        <w:tc>
          <w:tcPr>
            <w:tcW w:w="544" w:type="dxa"/>
          </w:tcPr>
          <w:p w14:paraId="684891EA" w14:textId="77777777" w:rsidR="0000510A" w:rsidRPr="007B6C7D" w:rsidRDefault="0000510A" w:rsidP="001745A4"/>
        </w:tc>
        <w:tc>
          <w:tcPr>
            <w:tcW w:w="3935" w:type="dxa"/>
          </w:tcPr>
          <w:p w14:paraId="4312A40F" w14:textId="77777777" w:rsidR="0000510A" w:rsidRPr="007B6C7D" w:rsidRDefault="0000510A" w:rsidP="001745A4"/>
        </w:tc>
        <w:tc>
          <w:tcPr>
            <w:tcW w:w="2427" w:type="dxa"/>
          </w:tcPr>
          <w:p w14:paraId="3D2CBC6D" w14:textId="77777777" w:rsidR="0000510A" w:rsidRPr="007B6C7D" w:rsidRDefault="0000510A" w:rsidP="001745A4"/>
        </w:tc>
        <w:tc>
          <w:tcPr>
            <w:tcW w:w="2306" w:type="dxa"/>
          </w:tcPr>
          <w:p w14:paraId="7845676D" w14:textId="77777777" w:rsidR="0000510A" w:rsidRPr="007B6C7D" w:rsidRDefault="0000510A" w:rsidP="001745A4"/>
        </w:tc>
      </w:tr>
      <w:tr w:rsidR="0000510A" w:rsidRPr="007B6C7D" w14:paraId="6813844F" w14:textId="77777777" w:rsidTr="0000510A">
        <w:trPr>
          <w:trHeight w:val="337"/>
        </w:trPr>
        <w:tc>
          <w:tcPr>
            <w:tcW w:w="544" w:type="dxa"/>
          </w:tcPr>
          <w:p w14:paraId="55A3B714" w14:textId="77777777" w:rsidR="0000510A" w:rsidRPr="007B6C7D" w:rsidRDefault="0000510A" w:rsidP="001745A4"/>
        </w:tc>
        <w:tc>
          <w:tcPr>
            <w:tcW w:w="3935" w:type="dxa"/>
          </w:tcPr>
          <w:p w14:paraId="04B35E86" w14:textId="77777777" w:rsidR="0000510A" w:rsidRPr="007B6C7D" w:rsidRDefault="0000510A" w:rsidP="001745A4"/>
        </w:tc>
        <w:tc>
          <w:tcPr>
            <w:tcW w:w="2427" w:type="dxa"/>
          </w:tcPr>
          <w:p w14:paraId="703DEF80" w14:textId="77777777" w:rsidR="0000510A" w:rsidRPr="007B6C7D" w:rsidRDefault="0000510A" w:rsidP="001745A4"/>
        </w:tc>
        <w:tc>
          <w:tcPr>
            <w:tcW w:w="2306" w:type="dxa"/>
          </w:tcPr>
          <w:p w14:paraId="131A03E1" w14:textId="77777777" w:rsidR="0000510A" w:rsidRPr="007B6C7D" w:rsidRDefault="0000510A" w:rsidP="001745A4"/>
        </w:tc>
      </w:tr>
      <w:tr w:rsidR="0000510A" w:rsidRPr="007B6C7D" w14:paraId="6E9D374D" w14:textId="77777777" w:rsidTr="0000510A">
        <w:trPr>
          <w:trHeight w:val="337"/>
        </w:trPr>
        <w:tc>
          <w:tcPr>
            <w:tcW w:w="544" w:type="dxa"/>
          </w:tcPr>
          <w:p w14:paraId="4FC7C608" w14:textId="77777777" w:rsidR="0000510A" w:rsidRPr="007B6C7D" w:rsidRDefault="0000510A" w:rsidP="001745A4"/>
        </w:tc>
        <w:tc>
          <w:tcPr>
            <w:tcW w:w="3935" w:type="dxa"/>
          </w:tcPr>
          <w:p w14:paraId="3E04F9FF" w14:textId="77777777" w:rsidR="0000510A" w:rsidRPr="007B6C7D" w:rsidRDefault="0000510A" w:rsidP="001745A4"/>
        </w:tc>
        <w:tc>
          <w:tcPr>
            <w:tcW w:w="2427" w:type="dxa"/>
          </w:tcPr>
          <w:p w14:paraId="5FF7845A" w14:textId="77777777" w:rsidR="0000510A" w:rsidRPr="007B6C7D" w:rsidRDefault="0000510A" w:rsidP="001745A4"/>
        </w:tc>
        <w:tc>
          <w:tcPr>
            <w:tcW w:w="2306" w:type="dxa"/>
          </w:tcPr>
          <w:p w14:paraId="359D4CEF" w14:textId="77777777" w:rsidR="0000510A" w:rsidRPr="007B6C7D" w:rsidRDefault="0000510A" w:rsidP="001745A4"/>
        </w:tc>
      </w:tr>
      <w:tr w:rsidR="0000510A" w:rsidRPr="007B6C7D" w14:paraId="7FCFF4D7" w14:textId="77777777" w:rsidTr="0000510A">
        <w:trPr>
          <w:trHeight w:val="337"/>
        </w:trPr>
        <w:tc>
          <w:tcPr>
            <w:tcW w:w="544" w:type="dxa"/>
          </w:tcPr>
          <w:p w14:paraId="205F73F2" w14:textId="77777777" w:rsidR="0000510A" w:rsidRPr="007B6C7D" w:rsidRDefault="0000510A" w:rsidP="001745A4"/>
        </w:tc>
        <w:tc>
          <w:tcPr>
            <w:tcW w:w="3935" w:type="dxa"/>
          </w:tcPr>
          <w:p w14:paraId="08EFBED8" w14:textId="77777777" w:rsidR="0000510A" w:rsidRPr="007B6C7D" w:rsidRDefault="0000510A" w:rsidP="001745A4"/>
        </w:tc>
        <w:tc>
          <w:tcPr>
            <w:tcW w:w="2427" w:type="dxa"/>
          </w:tcPr>
          <w:p w14:paraId="70791339" w14:textId="77777777" w:rsidR="0000510A" w:rsidRPr="007B6C7D" w:rsidRDefault="0000510A" w:rsidP="001745A4"/>
        </w:tc>
        <w:tc>
          <w:tcPr>
            <w:tcW w:w="2306" w:type="dxa"/>
          </w:tcPr>
          <w:p w14:paraId="6FE358BB" w14:textId="77777777" w:rsidR="0000510A" w:rsidRPr="007B6C7D" w:rsidRDefault="0000510A" w:rsidP="001745A4"/>
        </w:tc>
      </w:tr>
      <w:tr w:rsidR="0000510A" w:rsidRPr="007B6C7D" w14:paraId="06BAAE95" w14:textId="77777777" w:rsidTr="0000510A">
        <w:trPr>
          <w:trHeight w:val="355"/>
        </w:trPr>
        <w:tc>
          <w:tcPr>
            <w:tcW w:w="544" w:type="dxa"/>
          </w:tcPr>
          <w:p w14:paraId="67F0E67F" w14:textId="77777777" w:rsidR="0000510A" w:rsidRPr="007B6C7D" w:rsidRDefault="0000510A" w:rsidP="001745A4"/>
        </w:tc>
        <w:tc>
          <w:tcPr>
            <w:tcW w:w="3935" w:type="dxa"/>
          </w:tcPr>
          <w:p w14:paraId="1FC782DC" w14:textId="77777777" w:rsidR="0000510A" w:rsidRPr="007B6C7D" w:rsidRDefault="0000510A" w:rsidP="001745A4"/>
        </w:tc>
        <w:tc>
          <w:tcPr>
            <w:tcW w:w="2427" w:type="dxa"/>
          </w:tcPr>
          <w:p w14:paraId="43F3FAE7" w14:textId="77777777" w:rsidR="0000510A" w:rsidRPr="007B6C7D" w:rsidRDefault="0000510A" w:rsidP="001745A4"/>
        </w:tc>
        <w:tc>
          <w:tcPr>
            <w:tcW w:w="2306" w:type="dxa"/>
          </w:tcPr>
          <w:p w14:paraId="01ED469D" w14:textId="77777777" w:rsidR="0000510A" w:rsidRPr="007B6C7D" w:rsidRDefault="0000510A" w:rsidP="001745A4"/>
        </w:tc>
      </w:tr>
      <w:tr w:rsidR="0000510A" w:rsidRPr="007B6C7D" w14:paraId="5B0F9238" w14:textId="77777777" w:rsidTr="0000510A">
        <w:trPr>
          <w:trHeight w:val="355"/>
        </w:trPr>
        <w:tc>
          <w:tcPr>
            <w:tcW w:w="544" w:type="dxa"/>
          </w:tcPr>
          <w:p w14:paraId="42C850CA" w14:textId="77777777" w:rsidR="0000510A" w:rsidRPr="007B6C7D" w:rsidRDefault="0000510A" w:rsidP="001745A4"/>
        </w:tc>
        <w:tc>
          <w:tcPr>
            <w:tcW w:w="3935" w:type="dxa"/>
          </w:tcPr>
          <w:p w14:paraId="19D02ADF" w14:textId="77777777" w:rsidR="0000510A" w:rsidRPr="007B6C7D" w:rsidRDefault="0000510A" w:rsidP="001745A4"/>
        </w:tc>
        <w:tc>
          <w:tcPr>
            <w:tcW w:w="2427" w:type="dxa"/>
          </w:tcPr>
          <w:p w14:paraId="62095ADE" w14:textId="77777777" w:rsidR="0000510A" w:rsidRPr="007B6C7D" w:rsidRDefault="0000510A" w:rsidP="001745A4"/>
        </w:tc>
        <w:tc>
          <w:tcPr>
            <w:tcW w:w="2306" w:type="dxa"/>
          </w:tcPr>
          <w:p w14:paraId="1BEFD6C9" w14:textId="77777777" w:rsidR="0000510A" w:rsidRPr="007B6C7D" w:rsidRDefault="0000510A" w:rsidP="001745A4"/>
        </w:tc>
      </w:tr>
      <w:tr w:rsidR="0000510A" w:rsidRPr="007B6C7D" w14:paraId="0F64016E" w14:textId="77777777" w:rsidTr="0000510A">
        <w:trPr>
          <w:trHeight w:val="355"/>
        </w:trPr>
        <w:tc>
          <w:tcPr>
            <w:tcW w:w="544" w:type="dxa"/>
          </w:tcPr>
          <w:p w14:paraId="7F6946D5" w14:textId="77777777" w:rsidR="0000510A" w:rsidRPr="007B6C7D" w:rsidRDefault="0000510A" w:rsidP="001745A4"/>
        </w:tc>
        <w:tc>
          <w:tcPr>
            <w:tcW w:w="3935" w:type="dxa"/>
          </w:tcPr>
          <w:p w14:paraId="04CF4714" w14:textId="77777777" w:rsidR="0000510A" w:rsidRPr="007B6C7D" w:rsidRDefault="0000510A" w:rsidP="001745A4"/>
        </w:tc>
        <w:tc>
          <w:tcPr>
            <w:tcW w:w="2427" w:type="dxa"/>
          </w:tcPr>
          <w:p w14:paraId="1EE67ABF" w14:textId="77777777" w:rsidR="0000510A" w:rsidRPr="007B6C7D" w:rsidRDefault="0000510A" w:rsidP="001745A4"/>
        </w:tc>
        <w:tc>
          <w:tcPr>
            <w:tcW w:w="2306" w:type="dxa"/>
          </w:tcPr>
          <w:p w14:paraId="0AFFB8DF" w14:textId="77777777" w:rsidR="0000510A" w:rsidRPr="007B6C7D" w:rsidRDefault="0000510A" w:rsidP="001745A4"/>
        </w:tc>
      </w:tr>
      <w:tr w:rsidR="0000510A" w:rsidRPr="007B6C7D" w14:paraId="1638DAD0" w14:textId="77777777" w:rsidTr="0000510A">
        <w:trPr>
          <w:trHeight w:val="355"/>
        </w:trPr>
        <w:tc>
          <w:tcPr>
            <w:tcW w:w="544" w:type="dxa"/>
          </w:tcPr>
          <w:p w14:paraId="0A979834" w14:textId="77777777" w:rsidR="0000510A" w:rsidRPr="007B6C7D" w:rsidRDefault="0000510A" w:rsidP="001745A4"/>
        </w:tc>
        <w:tc>
          <w:tcPr>
            <w:tcW w:w="3935" w:type="dxa"/>
          </w:tcPr>
          <w:p w14:paraId="74B6C20D" w14:textId="77777777" w:rsidR="0000510A" w:rsidRPr="007B6C7D" w:rsidRDefault="0000510A" w:rsidP="001745A4"/>
        </w:tc>
        <w:tc>
          <w:tcPr>
            <w:tcW w:w="2427" w:type="dxa"/>
          </w:tcPr>
          <w:p w14:paraId="223F71A6" w14:textId="77777777" w:rsidR="0000510A" w:rsidRPr="007B6C7D" w:rsidRDefault="0000510A" w:rsidP="001745A4"/>
        </w:tc>
        <w:tc>
          <w:tcPr>
            <w:tcW w:w="2306" w:type="dxa"/>
          </w:tcPr>
          <w:p w14:paraId="76F7A9C5" w14:textId="77777777" w:rsidR="0000510A" w:rsidRPr="007B6C7D" w:rsidRDefault="0000510A" w:rsidP="001745A4"/>
        </w:tc>
      </w:tr>
      <w:tr w:rsidR="0000510A" w:rsidRPr="007B6C7D" w14:paraId="2387FD0D" w14:textId="77777777" w:rsidTr="0000510A">
        <w:trPr>
          <w:trHeight w:val="355"/>
        </w:trPr>
        <w:tc>
          <w:tcPr>
            <w:tcW w:w="544" w:type="dxa"/>
          </w:tcPr>
          <w:p w14:paraId="1E2F14F0" w14:textId="77777777" w:rsidR="0000510A" w:rsidRPr="007B6C7D" w:rsidRDefault="0000510A" w:rsidP="001745A4"/>
        </w:tc>
        <w:tc>
          <w:tcPr>
            <w:tcW w:w="3935" w:type="dxa"/>
          </w:tcPr>
          <w:p w14:paraId="0F42F795" w14:textId="77777777" w:rsidR="0000510A" w:rsidRPr="007B6C7D" w:rsidRDefault="0000510A" w:rsidP="001745A4"/>
        </w:tc>
        <w:tc>
          <w:tcPr>
            <w:tcW w:w="2427" w:type="dxa"/>
          </w:tcPr>
          <w:p w14:paraId="1720D20B" w14:textId="77777777" w:rsidR="0000510A" w:rsidRPr="007B6C7D" w:rsidRDefault="0000510A" w:rsidP="001745A4"/>
        </w:tc>
        <w:tc>
          <w:tcPr>
            <w:tcW w:w="2306" w:type="dxa"/>
          </w:tcPr>
          <w:p w14:paraId="6126AB56" w14:textId="77777777" w:rsidR="0000510A" w:rsidRPr="007B6C7D" w:rsidRDefault="0000510A" w:rsidP="001745A4"/>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7D54" w14:textId="77777777" w:rsidR="006C5122" w:rsidRDefault="006C5122" w:rsidP="00CF35D8">
      <w:pPr>
        <w:spacing w:after="0" w:line="240" w:lineRule="auto"/>
      </w:pPr>
      <w:r>
        <w:separator/>
      </w:r>
    </w:p>
  </w:endnote>
  <w:endnote w:type="continuationSeparator" w:id="0">
    <w:p w14:paraId="03BE4175" w14:textId="77777777" w:rsidR="006C5122" w:rsidRDefault="006C5122"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FACD" w14:textId="77777777" w:rsidR="006C5122" w:rsidRDefault="006C5122" w:rsidP="00CF35D8">
      <w:pPr>
        <w:spacing w:after="0" w:line="240" w:lineRule="auto"/>
      </w:pPr>
      <w:r>
        <w:separator/>
      </w:r>
    </w:p>
  </w:footnote>
  <w:footnote w:type="continuationSeparator" w:id="0">
    <w:p w14:paraId="24549AFA" w14:textId="77777777" w:rsidR="006C5122" w:rsidRDefault="006C5122"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4"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7"/>
  </w:num>
  <w:num w:numId="4">
    <w:abstractNumId w:val="19"/>
  </w:num>
  <w:num w:numId="5">
    <w:abstractNumId w:val="18"/>
  </w:num>
  <w:num w:numId="6">
    <w:abstractNumId w:val="6"/>
  </w:num>
  <w:num w:numId="7">
    <w:abstractNumId w:val="5"/>
  </w:num>
  <w:num w:numId="8">
    <w:abstractNumId w:val="9"/>
  </w:num>
  <w:num w:numId="9">
    <w:abstractNumId w:val="20"/>
  </w:num>
  <w:num w:numId="10">
    <w:abstractNumId w:val="16"/>
  </w:num>
  <w:num w:numId="11">
    <w:abstractNumId w:val="24"/>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3"/>
  </w:num>
  <w:num w:numId="21">
    <w:abstractNumId w:val="14"/>
  </w:num>
  <w:num w:numId="22">
    <w:abstractNumId w:val="3"/>
  </w:num>
  <w:num w:numId="23">
    <w:abstractNumId w:val="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3520A"/>
    <w:rsid w:val="00043125"/>
    <w:rsid w:val="00053B89"/>
    <w:rsid w:val="000E17A2"/>
    <w:rsid w:val="000E2536"/>
    <w:rsid w:val="000E6FBF"/>
    <w:rsid w:val="000F127B"/>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A4CE2"/>
    <w:rsid w:val="002D7F9B"/>
    <w:rsid w:val="002D7FC6"/>
    <w:rsid w:val="002E3F1A"/>
    <w:rsid w:val="00307DB0"/>
    <w:rsid w:val="0032433B"/>
    <w:rsid w:val="0034733D"/>
    <w:rsid w:val="003700F7"/>
    <w:rsid w:val="003A64CE"/>
    <w:rsid w:val="003F10E0"/>
    <w:rsid w:val="004041CD"/>
    <w:rsid w:val="00405AE8"/>
    <w:rsid w:val="00423CC3"/>
    <w:rsid w:val="00433AD7"/>
    <w:rsid w:val="00446402"/>
    <w:rsid w:val="004970DE"/>
    <w:rsid w:val="004C05D7"/>
    <w:rsid w:val="004D1C40"/>
    <w:rsid w:val="004F368A"/>
    <w:rsid w:val="005007D0"/>
    <w:rsid w:val="00500D96"/>
    <w:rsid w:val="00507CF5"/>
    <w:rsid w:val="005361EC"/>
    <w:rsid w:val="0054016F"/>
    <w:rsid w:val="00541786"/>
    <w:rsid w:val="0055263C"/>
    <w:rsid w:val="0057550A"/>
    <w:rsid w:val="00583AF0"/>
    <w:rsid w:val="0058712F"/>
    <w:rsid w:val="00592E27"/>
    <w:rsid w:val="005C3CC3"/>
    <w:rsid w:val="005E3AD8"/>
    <w:rsid w:val="005F3267"/>
    <w:rsid w:val="006377DA"/>
    <w:rsid w:val="00655678"/>
    <w:rsid w:val="006746AD"/>
    <w:rsid w:val="006A3977"/>
    <w:rsid w:val="006A62A3"/>
    <w:rsid w:val="006B6CBE"/>
    <w:rsid w:val="006C5122"/>
    <w:rsid w:val="006D34A2"/>
    <w:rsid w:val="006E77C5"/>
    <w:rsid w:val="00724FC1"/>
    <w:rsid w:val="00737911"/>
    <w:rsid w:val="007671EE"/>
    <w:rsid w:val="007751EB"/>
    <w:rsid w:val="007A5170"/>
    <w:rsid w:val="007A6CFA"/>
    <w:rsid w:val="007B6C7D"/>
    <w:rsid w:val="0080407C"/>
    <w:rsid w:val="008058B8"/>
    <w:rsid w:val="00805EFE"/>
    <w:rsid w:val="008721DB"/>
    <w:rsid w:val="00877054"/>
    <w:rsid w:val="008C3B1D"/>
    <w:rsid w:val="008C3C41"/>
    <w:rsid w:val="008F6F0F"/>
    <w:rsid w:val="00947056"/>
    <w:rsid w:val="00957662"/>
    <w:rsid w:val="00963C10"/>
    <w:rsid w:val="009A055C"/>
    <w:rsid w:val="009B12E9"/>
    <w:rsid w:val="009C3018"/>
    <w:rsid w:val="009E5E6B"/>
    <w:rsid w:val="009F4F76"/>
    <w:rsid w:val="00A000FA"/>
    <w:rsid w:val="00A201EB"/>
    <w:rsid w:val="00A250F1"/>
    <w:rsid w:val="00A25961"/>
    <w:rsid w:val="00A35C5C"/>
    <w:rsid w:val="00A543BB"/>
    <w:rsid w:val="00A64FD7"/>
    <w:rsid w:val="00A71E3A"/>
    <w:rsid w:val="00A8040D"/>
    <w:rsid w:val="00A9043F"/>
    <w:rsid w:val="00AA41C3"/>
    <w:rsid w:val="00AB111C"/>
    <w:rsid w:val="00AC5461"/>
    <w:rsid w:val="00AC71FE"/>
    <w:rsid w:val="00AD63C0"/>
    <w:rsid w:val="00AE0B14"/>
    <w:rsid w:val="00AF5989"/>
    <w:rsid w:val="00B440DB"/>
    <w:rsid w:val="00B50B4C"/>
    <w:rsid w:val="00B71530"/>
    <w:rsid w:val="00BB336F"/>
    <w:rsid w:val="00BB5601"/>
    <w:rsid w:val="00BF2F35"/>
    <w:rsid w:val="00BF4683"/>
    <w:rsid w:val="00BF4792"/>
    <w:rsid w:val="00C065E1"/>
    <w:rsid w:val="00C1042E"/>
    <w:rsid w:val="00C21F84"/>
    <w:rsid w:val="00C74FCB"/>
    <w:rsid w:val="00C776AE"/>
    <w:rsid w:val="00CA0B4D"/>
    <w:rsid w:val="00CA771E"/>
    <w:rsid w:val="00CD762C"/>
    <w:rsid w:val="00CD7D64"/>
    <w:rsid w:val="00CF05BB"/>
    <w:rsid w:val="00CF35D8"/>
    <w:rsid w:val="00D003B8"/>
    <w:rsid w:val="00D0796E"/>
    <w:rsid w:val="00D5619C"/>
    <w:rsid w:val="00DA6ABC"/>
    <w:rsid w:val="00DB7414"/>
    <w:rsid w:val="00DC1968"/>
    <w:rsid w:val="00DD1AA4"/>
    <w:rsid w:val="00DE5A3C"/>
    <w:rsid w:val="00E20B98"/>
    <w:rsid w:val="00E33AAA"/>
    <w:rsid w:val="00E36C97"/>
    <w:rsid w:val="00E926D8"/>
    <w:rsid w:val="00E94264"/>
    <w:rsid w:val="00EB637D"/>
    <w:rsid w:val="00EC5730"/>
    <w:rsid w:val="00EE1416"/>
    <w:rsid w:val="00F305BB"/>
    <w:rsid w:val="00F36E61"/>
    <w:rsid w:val="00F61779"/>
    <w:rsid w:val="00F737F8"/>
    <w:rsid w:val="00F80B1C"/>
    <w:rsid w:val="00F8684D"/>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A804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 w:type="character" w:customStyle="1" w:styleId="Nadpis2Char">
    <w:name w:val="Nadpis 2 Char"/>
    <w:basedOn w:val="Predvolenpsmoodseku"/>
    <w:link w:val="Nadpis2"/>
    <w:semiHidden/>
    <w:rsid w:val="00A8040D"/>
    <w:rPr>
      <w:rFonts w:asciiTheme="majorHAnsi" w:eastAsiaTheme="majorEastAsia" w:hAnsiTheme="majorHAnsi" w:cstheme="majorBidi"/>
      <w:color w:val="365F91" w:themeColor="accent1" w:themeShade="BF"/>
      <w:sz w:val="26"/>
      <w:szCs w:val="26"/>
      <w:lang w:eastAsia="en-US"/>
    </w:rPr>
  </w:style>
  <w:style w:type="character" w:styleId="Nevyrieenzmienka">
    <w:name w:val="Unresolved Mention"/>
    <w:basedOn w:val="Predvolenpsmoodseku"/>
    <w:uiPriority w:val="99"/>
    <w:semiHidden/>
    <w:unhideWhenUsed/>
    <w:rsid w:val="00A8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3425">
      <w:bodyDiv w:val="1"/>
      <w:marLeft w:val="0"/>
      <w:marRight w:val="0"/>
      <w:marTop w:val="0"/>
      <w:marBottom w:val="0"/>
      <w:divBdr>
        <w:top w:val="none" w:sz="0" w:space="0" w:color="auto"/>
        <w:left w:val="none" w:sz="0" w:space="0" w:color="auto"/>
        <w:bottom w:val="none" w:sz="0" w:space="0" w:color="auto"/>
        <w:right w:val="none" w:sz="0" w:space="0" w:color="auto"/>
      </w:divBdr>
    </w:div>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61000771">
      <w:bodyDiv w:val="1"/>
      <w:marLeft w:val="0"/>
      <w:marRight w:val="0"/>
      <w:marTop w:val="0"/>
      <w:marBottom w:val="0"/>
      <w:divBdr>
        <w:top w:val="none" w:sz="0" w:space="0" w:color="auto"/>
        <w:left w:val="none" w:sz="0" w:space="0" w:color="auto"/>
        <w:bottom w:val="none" w:sz="0" w:space="0" w:color="auto"/>
        <w:right w:val="none" w:sz="0" w:space="0" w:color="auto"/>
      </w:divBdr>
      <w:divsChild>
        <w:div w:id="1881702067">
          <w:marLeft w:val="0"/>
          <w:marRight w:val="0"/>
          <w:marTop w:val="0"/>
          <w:marBottom w:val="0"/>
          <w:divBdr>
            <w:top w:val="none" w:sz="0" w:space="0" w:color="auto"/>
            <w:left w:val="none" w:sz="0" w:space="0" w:color="auto"/>
            <w:bottom w:val="none" w:sz="0" w:space="0" w:color="auto"/>
            <w:right w:val="none" w:sz="0" w:space="0" w:color="auto"/>
          </w:divBdr>
          <w:divsChild>
            <w:div w:id="1260022958">
              <w:marLeft w:val="0"/>
              <w:marRight w:val="0"/>
              <w:marTop w:val="0"/>
              <w:marBottom w:val="0"/>
              <w:divBdr>
                <w:top w:val="none" w:sz="0" w:space="0" w:color="auto"/>
                <w:left w:val="none" w:sz="0" w:space="0" w:color="auto"/>
                <w:bottom w:val="none" w:sz="0" w:space="0" w:color="auto"/>
                <w:right w:val="none" w:sz="0" w:space="0" w:color="auto"/>
              </w:divBdr>
              <w:divsChild>
                <w:div w:id="20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46887372">
      <w:bodyDiv w:val="1"/>
      <w:marLeft w:val="0"/>
      <w:marRight w:val="0"/>
      <w:marTop w:val="0"/>
      <w:marBottom w:val="0"/>
      <w:divBdr>
        <w:top w:val="none" w:sz="0" w:space="0" w:color="auto"/>
        <w:left w:val="none" w:sz="0" w:space="0" w:color="auto"/>
        <w:bottom w:val="none" w:sz="0" w:space="0" w:color="auto"/>
        <w:right w:val="none" w:sz="0" w:space="0" w:color="auto"/>
      </w:divBdr>
      <w:divsChild>
        <w:div w:id="1721830912">
          <w:marLeft w:val="0"/>
          <w:marRight w:val="0"/>
          <w:marTop w:val="0"/>
          <w:marBottom w:val="0"/>
          <w:divBdr>
            <w:top w:val="none" w:sz="0" w:space="0" w:color="auto"/>
            <w:left w:val="none" w:sz="0" w:space="0" w:color="auto"/>
            <w:bottom w:val="none" w:sz="0" w:space="0" w:color="auto"/>
            <w:right w:val="none" w:sz="0" w:space="0" w:color="auto"/>
          </w:divBdr>
          <w:divsChild>
            <w:div w:id="1898200775">
              <w:marLeft w:val="0"/>
              <w:marRight w:val="0"/>
              <w:marTop w:val="0"/>
              <w:marBottom w:val="0"/>
              <w:divBdr>
                <w:top w:val="none" w:sz="0" w:space="0" w:color="auto"/>
                <w:left w:val="none" w:sz="0" w:space="0" w:color="auto"/>
                <w:bottom w:val="none" w:sz="0" w:space="0" w:color="auto"/>
                <w:right w:val="none" w:sz="0" w:space="0" w:color="auto"/>
              </w:divBdr>
              <w:divsChild>
                <w:div w:id="1520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2371">
          <w:marLeft w:val="0"/>
          <w:marRight w:val="0"/>
          <w:marTop w:val="0"/>
          <w:marBottom w:val="0"/>
          <w:divBdr>
            <w:top w:val="none" w:sz="0" w:space="0" w:color="auto"/>
            <w:left w:val="none" w:sz="0" w:space="0" w:color="auto"/>
            <w:bottom w:val="none" w:sz="0" w:space="0" w:color="auto"/>
            <w:right w:val="none" w:sz="0" w:space="0" w:color="auto"/>
          </w:divBdr>
          <w:divsChild>
            <w:div w:id="1449930401">
              <w:marLeft w:val="0"/>
              <w:marRight w:val="0"/>
              <w:marTop w:val="0"/>
              <w:marBottom w:val="0"/>
              <w:divBdr>
                <w:top w:val="none" w:sz="0" w:space="0" w:color="auto"/>
                <w:left w:val="none" w:sz="0" w:space="0" w:color="auto"/>
                <w:bottom w:val="none" w:sz="0" w:space="0" w:color="auto"/>
                <w:right w:val="none" w:sz="0" w:space="0" w:color="auto"/>
              </w:divBdr>
              <w:divsChild>
                <w:div w:id="274364331">
                  <w:marLeft w:val="0"/>
                  <w:marRight w:val="0"/>
                  <w:marTop w:val="0"/>
                  <w:marBottom w:val="0"/>
                  <w:divBdr>
                    <w:top w:val="none" w:sz="0" w:space="0" w:color="auto"/>
                    <w:left w:val="none" w:sz="0" w:space="0" w:color="auto"/>
                    <w:bottom w:val="none" w:sz="0" w:space="0" w:color="auto"/>
                    <w:right w:val="none" w:sz="0" w:space="0" w:color="auto"/>
                  </w:divBdr>
                </w:div>
                <w:div w:id="126822668">
                  <w:marLeft w:val="0"/>
                  <w:marRight w:val="0"/>
                  <w:marTop w:val="0"/>
                  <w:marBottom w:val="0"/>
                  <w:divBdr>
                    <w:top w:val="none" w:sz="0" w:space="0" w:color="auto"/>
                    <w:left w:val="none" w:sz="0" w:space="0" w:color="auto"/>
                    <w:bottom w:val="none" w:sz="0" w:space="0" w:color="auto"/>
                    <w:right w:val="none" w:sz="0" w:space="0" w:color="auto"/>
                  </w:divBdr>
                </w:div>
              </w:divsChild>
            </w:div>
            <w:div w:id="188841284">
              <w:marLeft w:val="0"/>
              <w:marRight w:val="0"/>
              <w:marTop w:val="0"/>
              <w:marBottom w:val="0"/>
              <w:divBdr>
                <w:top w:val="none" w:sz="0" w:space="0" w:color="auto"/>
                <w:left w:val="none" w:sz="0" w:space="0" w:color="auto"/>
                <w:bottom w:val="none" w:sz="0" w:space="0" w:color="auto"/>
                <w:right w:val="none" w:sz="0" w:space="0" w:color="auto"/>
              </w:divBdr>
              <w:divsChild>
                <w:div w:id="2089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8217</Characters>
  <Application>Microsoft Office Word</Application>
  <DocSecurity>4</DocSecurity>
  <Lines>68</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Birošová Romana</cp:lastModifiedBy>
  <cp:revision>2</cp:revision>
  <cp:lastPrinted>2021-10-26T12:47:00Z</cp:lastPrinted>
  <dcterms:created xsi:type="dcterms:W3CDTF">2021-10-26T12:47:00Z</dcterms:created>
  <dcterms:modified xsi:type="dcterms:W3CDTF">2021-10-26T12:47:00Z</dcterms:modified>
</cp:coreProperties>
</file>